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A2" w:rsidRDefault="00A55A12" w:rsidP="00C64D6C">
      <w:pPr>
        <w:pStyle w:val="-"/>
        <w:rPr>
          <w:rFonts w:ascii="Times New Roman" w:hAnsi="Times New Roman"/>
          <w:sz w:val="24"/>
        </w:rPr>
      </w:pPr>
      <w:bookmarkStart w:id="0" w:name="_Toc392487742"/>
      <w:bookmarkStart w:id="1" w:name="_Toc392489446"/>
      <w:r>
        <w:rPr>
          <w:rFonts w:ascii="Times New Roman" w:hAnsi="Times New Roman"/>
          <w:sz w:val="24"/>
        </w:rPr>
        <w:t xml:space="preserve">   </w:t>
      </w:r>
    </w:p>
    <w:bookmarkEnd w:id="0"/>
    <w:bookmarkEnd w:id="1"/>
    <w:p w:rsidR="00281D82" w:rsidRPr="00281D82" w:rsidRDefault="00281D82" w:rsidP="00281D82">
      <w:pPr>
        <w:ind w:firstLine="0"/>
        <w:jc w:val="center"/>
        <w:rPr>
          <w:b/>
          <w:sz w:val="24"/>
          <w:szCs w:val="24"/>
        </w:rPr>
      </w:pPr>
      <w:r w:rsidRPr="00281D82">
        <w:rPr>
          <w:b/>
          <w:sz w:val="24"/>
          <w:szCs w:val="24"/>
        </w:rPr>
        <w:t xml:space="preserve">ТЕХНИЧЕСКОЕ ЗАДАНИЕ НА ПРОВЕДЕНИЕ </w:t>
      </w:r>
      <w:r w:rsidR="00E42347">
        <w:rPr>
          <w:b/>
          <w:sz w:val="24"/>
          <w:szCs w:val="24"/>
        </w:rPr>
        <w:t>ЗАПРОСА КОТИРОВОК</w:t>
      </w:r>
    </w:p>
    <w:p w:rsidR="000F5BA2" w:rsidRDefault="00281D82" w:rsidP="00460DDF">
      <w:pPr>
        <w:ind w:firstLine="0"/>
        <w:jc w:val="center"/>
        <w:rPr>
          <w:b/>
          <w:sz w:val="24"/>
          <w:szCs w:val="24"/>
        </w:rPr>
      </w:pPr>
      <w:r w:rsidRPr="00281D82">
        <w:rPr>
          <w:b/>
          <w:sz w:val="24"/>
          <w:szCs w:val="24"/>
        </w:rPr>
        <w:t xml:space="preserve">на поставку </w:t>
      </w:r>
      <w:r w:rsidR="00C463C2">
        <w:rPr>
          <w:b/>
          <w:sz w:val="24"/>
          <w:szCs w:val="24"/>
        </w:rPr>
        <w:t>сантехнического блока-модуля</w:t>
      </w:r>
    </w:p>
    <w:p w:rsidR="00C2700E" w:rsidRPr="00281D82" w:rsidRDefault="00C2700E" w:rsidP="00460DDF">
      <w:pPr>
        <w:ind w:firstLine="0"/>
        <w:jc w:val="center"/>
        <w:rPr>
          <w:b/>
          <w:sz w:val="24"/>
          <w:szCs w:val="24"/>
        </w:rPr>
      </w:pPr>
    </w:p>
    <w:p w:rsidR="00120742" w:rsidRPr="0088388E" w:rsidRDefault="00120742" w:rsidP="00260D7D">
      <w:pPr>
        <w:ind w:firstLine="0"/>
        <w:jc w:val="left"/>
        <w:rPr>
          <w:sz w:val="24"/>
          <w:szCs w:val="24"/>
        </w:rPr>
      </w:pPr>
      <w:r w:rsidRPr="0088388E">
        <w:rPr>
          <w:sz w:val="24"/>
          <w:szCs w:val="24"/>
        </w:rPr>
        <w:t>№ _</w:t>
      </w:r>
      <w:r w:rsidR="00346A97" w:rsidRPr="0088388E">
        <w:rPr>
          <w:sz w:val="24"/>
          <w:szCs w:val="24"/>
        </w:rPr>
        <w:t>_</w:t>
      </w:r>
      <w:r w:rsidRPr="0088388E">
        <w:rPr>
          <w:sz w:val="24"/>
          <w:szCs w:val="24"/>
        </w:rPr>
        <w:t>_</w:t>
      </w:r>
      <w:r w:rsidR="003B1D59">
        <w:rPr>
          <w:sz w:val="24"/>
          <w:szCs w:val="24"/>
        </w:rPr>
        <w:t>/___     от __.__.202</w:t>
      </w:r>
      <w:r w:rsidR="00262A4D">
        <w:rPr>
          <w:sz w:val="24"/>
          <w:szCs w:val="24"/>
        </w:rPr>
        <w:t>5</w:t>
      </w:r>
      <w:r w:rsidR="0099347F">
        <w:rPr>
          <w:sz w:val="24"/>
          <w:szCs w:val="24"/>
        </w:rPr>
        <w:t xml:space="preserve"> </w:t>
      </w:r>
      <w:r w:rsidR="00260D7D" w:rsidRPr="0088388E">
        <w:rPr>
          <w:sz w:val="24"/>
          <w:szCs w:val="24"/>
        </w:rPr>
        <w:t xml:space="preserve">г.                               </w:t>
      </w:r>
      <w:r w:rsidR="00F53791" w:rsidRPr="0088388E">
        <w:rPr>
          <w:sz w:val="24"/>
          <w:szCs w:val="24"/>
        </w:rPr>
        <w:t xml:space="preserve">                   </w:t>
      </w:r>
      <w:r w:rsidR="00260D7D" w:rsidRPr="0088388E">
        <w:rPr>
          <w:sz w:val="24"/>
          <w:szCs w:val="24"/>
        </w:rPr>
        <w:t xml:space="preserve">                  </w:t>
      </w:r>
      <w:r w:rsidR="00F53791" w:rsidRPr="0088388E">
        <w:rPr>
          <w:sz w:val="24"/>
          <w:szCs w:val="24"/>
        </w:rPr>
        <w:t xml:space="preserve">      </w:t>
      </w:r>
      <w:r w:rsidR="00260D7D" w:rsidRPr="0088388E">
        <w:rPr>
          <w:sz w:val="24"/>
          <w:szCs w:val="24"/>
        </w:rPr>
        <w:t xml:space="preserve">    г. Большой Камень</w:t>
      </w:r>
    </w:p>
    <w:p w:rsidR="00D548D1" w:rsidRDefault="00DD7932" w:rsidP="003821DA">
      <w:pPr>
        <w:pStyle w:val="3"/>
        <w:keepLines w:val="0"/>
        <w:widowControl w:val="0"/>
        <w:numPr>
          <w:ilvl w:val="0"/>
          <w:numId w:val="0"/>
        </w:numPr>
        <w:tabs>
          <w:tab w:val="clear" w:pos="1418"/>
          <w:tab w:val="left" w:pos="720"/>
          <w:tab w:val="left" w:pos="1134"/>
        </w:tabs>
        <w:rPr>
          <w:rFonts w:ascii="Times New Roman" w:hAnsi="Times New Roman"/>
          <w:b/>
          <w:sz w:val="24"/>
          <w:szCs w:val="24"/>
        </w:rPr>
      </w:pPr>
      <w:r w:rsidRPr="0088388E">
        <w:rPr>
          <w:rFonts w:ascii="Times New Roman" w:hAnsi="Times New Roman"/>
          <w:b/>
          <w:sz w:val="24"/>
          <w:szCs w:val="24"/>
        </w:rPr>
        <w:t>Способ закупки:</w:t>
      </w:r>
      <w:r w:rsidR="00281D82" w:rsidRPr="00281D82">
        <w:t xml:space="preserve"> </w:t>
      </w:r>
      <w:r w:rsidR="00C903CE">
        <w:rPr>
          <w:rFonts w:ascii="Times New Roman" w:hAnsi="Times New Roman"/>
          <w:sz w:val="24"/>
          <w:szCs w:val="22"/>
        </w:rPr>
        <w:t xml:space="preserve">запрос </w:t>
      </w:r>
      <w:r w:rsidR="00FD2C3E">
        <w:rPr>
          <w:rFonts w:ascii="Times New Roman" w:hAnsi="Times New Roman"/>
          <w:sz w:val="24"/>
          <w:szCs w:val="22"/>
        </w:rPr>
        <w:t>котировок</w:t>
      </w:r>
    </w:p>
    <w:p w:rsidR="00D548D1" w:rsidRDefault="00DD7932" w:rsidP="00D548D1">
      <w:pPr>
        <w:pStyle w:val="a5"/>
        <w:spacing w:before="0" w:after="0"/>
        <w:ind w:right="0"/>
        <w:jc w:val="both"/>
        <w:rPr>
          <w:rFonts w:eastAsia="Calibri"/>
          <w:b/>
          <w:bCs/>
          <w:sz w:val="24"/>
        </w:rPr>
      </w:pPr>
      <w:r w:rsidRPr="0088388E">
        <w:rPr>
          <w:b/>
          <w:sz w:val="24"/>
        </w:rPr>
        <w:t>Форма закупки</w:t>
      </w:r>
      <w:r w:rsidRPr="0088388E">
        <w:rPr>
          <w:sz w:val="24"/>
        </w:rPr>
        <w:t xml:space="preserve">: </w:t>
      </w:r>
      <w:r w:rsidR="00136F06">
        <w:rPr>
          <w:color w:val="000000"/>
          <w:sz w:val="24"/>
        </w:rPr>
        <w:t xml:space="preserve"> </w:t>
      </w:r>
      <w:r w:rsidR="00D548D1" w:rsidRPr="00DF532C">
        <w:rPr>
          <w:rFonts w:eastAsia="Calibri"/>
          <w:bCs/>
          <w:sz w:val="24"/>
        </w:rPr>
        <w:t>открытая</w:t>
      </w:r>
      <w:r w:rsidR="00D548D1">
        <w:rPr>
          <w:rFonts w:eastAsia="Calibri"/>
          <w:b/>
          <w:bCs/>
          <w:sz w:val="24"/>
        </w:rPr>
        <w:t xml:space="preserve">, </w:t>
      </w:r>
      <w:r w:rsidR="00D548D1" w:rsidRPr="00DF532C">
        <w:rPr>
          <w:rFonts w:eastAsia="Calibri"/>
          <w:bCs/>
          <w:sz w:val="24"/>
        </w:rPr>
        <w:t>электронная</w:t>
      </w:r>
      <w:r w:rsidR="00D548D1">
        <w:rPr>
          <w:rFonts w:eastAsia="Calibri"/>
          <w:b/>
          <w:bCs/>
          <w:sz w:val="24"/>
        </w:rPr>
        <w:t>.</w:t>
      </w:r>
    </w:p>
    <w:p w:rsidR="00346A97" w:rsidRPr="00D548D1" w:rsidRDefault="00346A97" w:rsidP="00D548D1">
      <w:pPr>
        <w:pStyle w:val="3"/>
        <w:keepLines w:val="0"/>
        <w:widowControl w:val="0"/>
        <w:numPr>
          <w:ilvl w:val="0"/>
          <w:numId w:val="0"/>
        </w:numPr>
        <w:tabs>
          <w:tab w:val="clear" w:pos="1418"/>
          <w:tab w:val="left" w:pos="720"/>
          <w:tab w:val="left" w:pos="1134"/>
        </w:tabs>
        <w:rPr>
          <w:rFonts w:ascii="Times New Roman" w:hAnsi="Times New Roman"/>
          <w:b/>
          <w:sz w:val="24"/>
        </w:rPr>
      </w:pPr>
      <w:r w:rsidRPr="00D548D1">
        <w:rPr>
          <w:rFonts w:ascii="Times New Roman" w:hAnsi="Times New Roman"/>
          <w:b/>
          <w:sz w:val="24"/>
        </w:rPr>
        <w:t>Предмет закупки</w:t>
      </w:r>
    </w:p>
    <w:p w:rsidR="009C5894" w:rsidRPr="0088388E" w:rsidRDefault="00281D82" w:rsidP="00346A97">
      <w:pPr>
        <w:spacing w:line="276" w:lineRule="auto"/>
        <w:ind w:firstLine="720"/>
        <w:rPr>
          <w:sz w:val="24"/>
          <w:szCs w:val="24"/>
        </w:rPr>
      </w:pPr>
      <w:r w:rsidRPr="00281D82">
        <w:rPr>
          <w:sz w:val="24"/>
          <w:szCs w:val="24"/>
        </w:rPr>
        <w:t xml:space="preserve">Акционерное общество «Дальневосточный завод «Звезда» (далее – Заказчик) проводит закупку </w:t>
      </w:r>
      <w:r w:rsidR="00C463C2" w:rsidRPr="00C463C2">
        <w:rPr>
          <w:sz w:val="24"/>
          <w:szCs w:val="24"/>
        </w:rPr>
        <w:t>на поставку сантехнического блока-модуля</w:t>
      </w:r>
      <w:r w:rsidRPr="00281D82">
        <w:rPr>
          <w:sz w:val="24"/>
          <w:szCs w:val="24"/>
        </w:rPr>
        <w:t>, а именно:</w:t>
      </w:r>
    </w:p>
    <w:tbl>
      <w:tblPr>
        <w:tblW w:w="10943" w:type="dxa"/>
        <w:jc w:val="center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530"/>
        <w:gridCol w:w="2203"/>
        <w:gridCol w:w="637"/>
        <w:gridCol w:w="683"/>
        <w:gridCol w:w="5359"/>
      </w:tblGrid>
      <w:tr w:rsidR="00F70BC7" w:rsidRPr="0088388E" w:rsidTr="009C5FB6">
        <w:trPr>
          <w:jc w:val="center"/>
        </w:trPr>
        <w:tc>
          <w:tcPr>
            <w:tcW w:w="531" w:type="dxa"/>
          </w:tcPr>
          <w:p w:rsidR="00B227DD" w:rsidRPr="00F23DBA" w:rsidRDefault="00B227DD" w:rsidP="001D5FA9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 w:rsidRPr="00F23DBA">
              <w:rPr>
                <w:b/>
                <w:szCs w:val="22"/>
              </w:rPr>
              <w:t xml:space="preserve">№ </w:t>
            </w:r>
            <w:proofErr w:type="gramStart"/>
            <w:r w:rsidRPr="00F23DBA">
              <w:rPr>
                <w:b/>
                <w:szCs w:val="22"/>
              </w:rPr>
              <w:t>п</w:t>
            </w:r>
            <w:proofErr w:type="gramEnd"/>
            <w:r w:rsidRPr="00F23DBA">
              <w:rPr>
                <w:b/>
                <w:szCs w:val="22"/>
              </w:rPr>
              <w:t>/п</w:t>
            </w:r>
          </w:p>
        </w:tc>
        <w:tc>
          <w:tcPr>
            <w:tcW w:w="1532" w:type="dxa"/>
          </w:tcPr>
          <w:p w:rsidR="00B227DD" w:rsidRPr="00F23DBA" w:rsidRDefault="00B227DD" w:rsidP="001D5FA9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 w:rsidRPr="00F23DBA">
              <w:rPr>
                <w:b/>
                <w:szCs w:val="22"/>
              </w:rPr>
              <w:t>ОКВЭД-2/ ОКПД-2</w:t>
            </w:r>
          </w:p>
        </w:tc>
        <w:tc>
          <w:tcPr>
            <w:tcW w:w="2217" w:type="dxa"/>
          </w:tcPr>
          <w:p w:rsidR="00B227DD" w:rsidRPr="00F23DBA" w:rsidRDefault="00B227DD" w:rsidP="001D5FA9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 w:rsidRPr="00F23DBA">
              <w:rPr>
                <w:b/>
                <w:szCs w:val="22"/>
              </w:rPr>
              <w:t>Наименование и краткие характеристики товара (работ, услуг)</w:t>
            </w:r>
          </w:p>
        </w:tc>
        <w:tc>
          <w:tcPr>
            <w:tcW w:w="637" w:type="dxa"/>
          </w:tcPr>
          <w:p w:rsidR="00B227DD" w:rsidRPr="00F23DBA" w:rsidRDefault="00F23DBA" w:rsidP="001D5FA9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Ед. изм.</w:t>
            </w:r>
          </w:p>
        </w:tc>
        <w:tc>
          <w:tcPr>
            <w:tcW w:w="555" w:type="dxa"/>
          </w:tcPr>
          <w:p w:rsidR="00F23DBA" w:rsidRDefault="00B227DD" w:rsidP="00F23DBA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 w:rsidRPr="00F23DBA">
              <w:rPr>
                <w:b/>
                <w:szCs w:val="22"/>
              </w:rPr>
              <w:t>Кол-</w:t>
            </w:r>
          </w:p>
          <w:p w:rsidR="00B227DD" w:rsidRPr="00F23DBA" w:rsidRDefault="00B227DD" w:rsidP="00F23DBA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r w:rsidRPr="00F23DBA">
              <w:rPr>
                <w:b/>
                <w:szCs w:val="22"/>
              </w:rPr>
              <w:t>во</w:t>
            </w:r>
          </w:p>
        </w:tc>
        <w:tc>
          <w:tcPr>
            <w:tcW w:w="5471" w:type="dxa"/>
          </w:tcPr>
          <w:p w:rsidR="00B227DD" w:rsidRPr="00F23DBA" w:rsidRDefault="00B227DD" w:rsidP="001D5FA9">
            <w:pPr>
              <w:pStyle w:val="a5"/>
              <w:spacing w:before="0" w:after="0"/>
              <w:ind w:left="0" w:right="0"/>
              <w:jc w:val="center"/>
              <w:rPr>
                <w:b/>
                <w:szCs w:val="22"/>
              </w:rPr>
            </w:pPr>
            <w:proofErr w:type="gramStart"/>
            <w:r w:rsidRPr="00F23DBA">
              <w:rPr>
                <w:b/>
                <w:szCs w:val="22"/>
              </w:rPr>
              <w:t>Требования к качеству, техническим характеристикам, безопасности, потребительским свойствам, размерам, упаковке товара, результатам работ, услуг</w:t>
            </w:r>
            <w:proofErr w:type="gramEnd"/>
          </w:p>
        </w:tc>
      </w:tr>
      <w:tr w:rsidR="00F70BC7" w:rsidRPr="0088388E" w:rsidTr="009C5FB6">
        <w:trPr>
          <w:trHeight w:val="1050"/>
          <w:jc w:val="center"/>
        </w:trPr>
        <w:tc>
          <w:tcPr>
            <w:tcW w:w="531" w:type="dxa"/>
          </w:tcPr>
          <w:p w:rsidR="003428C2" w:rsidRDefault="003428C2" w:rsidP="0000556F">
            <w:pPr>
              <w:pStyle w:val="a5"/>
              <w:spacing w:before="0" w:after="0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428C2" w:rsidRPr="00E51620" w:rsidRDefault="00C463C2" w:rsidP="00C463C2">
            <w:pPr>
              <w:pStyle w:val="a5"/>
              <w:spacing w:before="0" w:after="0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  <w:r w:rsidR="003428C2">
              <w:rPr>
                <w:sz w:val="24"/>
              </w:rPr>
              <w:t>/</w:t>
            </w:r>
            <w:r w:rsidR="00F72652">
              <w:t xml:space="preserve"> </w:t>
            </w:r>
            <w:r w:rsidR="00F72652" w:rsidRPr="00F72652">
              <w:rPr>
                <w:sz w:val="24"/>
              </w:rPr>
              <w:t>25.11.10.000</w:t>
            </w:r>
          </w:p>
        </w:tc>
        <w:tc>
          <w:tcPr>
            <w:tcW w:w="2217" w:type="dxa"/>
          </w:tcPr>
          <w:p w:rsidR="003428C2" w:rsidRPr="00DF5F5D" w:rsidRDefault="00F72652" w:rsidP="00F72652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Cs w:val="22"/>
              </w:rPr>
              <w:t>Сантехнический блок-модуль</w:t>
            </w:r>
          </w:p>
        </w:tc>
        <w:tc>
          <w:tcPr>
            <w:tcW w:w="637" w:type="dxa"/>
          </w:tcPr>
          <w:p w:rsidR="00B05D84" w:rsidRDefault="00B05D84" w:rsidP="005F27BF">
            <w:pPr>
              <w:pStyle w:val="a5"/>
              <w:spacing w:before="0" w:after="0"/>
              <w:ind w:left="0" w:right="0"/>
              <w:jc w:val="center"/>
              <w:rPr>
                <w:szCs w:val="22"/>
              </w:rPr>
            </w:pPr>
          </w:p>
          <w:p w:rsidR="00B05D84" w:rsidRDefault="00B05D84" w:rsidP="005F27BF">
            <w:pPr>
              <w:pStyle w:val="a5"/>
              <w:spacing w:before="0" w:after="0"/>
              <w:ind w:left="0" w:right="0"/>
              <w:jc w:val="center"/>
              <w:rPr>
                <w:szCs w:val="22"/>
              </w:rPr>
            </w:pPr>
          </w:p>
          <w:p w:rsidR="00B05D84" w:rsidRDefault="00B05D84" w:rsidP="005F27BF">
            <w:pPr>
              <w:pStyle w:val="a5"/>
              <w:spacing w:before="0" w:after="0"/>
              <w:ind w:left="0" w:right="0"/>
              <w:jc w:val="center"/>
              <w:rPr>
                <w:szCs w:val="22"/>
              </w:rPr>
            </w:pPr>
          </w:p>
          <w:p w:rsidR="003428C2" w:rsidRPr="003428C2" w:rsidRDefault="00F23DBA" w:rsidP="005F27BF">
            <w:pPr>
              <w:pStyle w:val="a5"/>
              <w:spacing w:before="0" w:after="0"/>
              <w:ind w:left="0" w:right="0"/>
              <w:jc w:val="center"/>
              <w:rPr>
                <w:szCs w:val="22"/>
              </w:rPr>
            </w:pPr>
            <w:r>
              <w:rPr>
                <w:szCs w:val="22"/>
              </w:rPr>
              <w:t>шт.</w:t>
            </w:r>
          </w:p>
        </w:tc>
        <w:tc>
          <w:tcPr>
            <w:tcW w:w="555" w:type="dxa"/>
            <w:vAlign w:val="center"/>
          </w:tcPr>
          <w:p w:rsidR="00F23DBA" w:rsidRDefault="00F23DBA" w:rsidP="003428C2">
            <w:pPr>
              <w:spacing w:line="240" w:lineRule="auto"/>
              <w:ind w:firstLine="0"/>
              <w:jc w:val="center"/>
            </w:pPr>
          </w:p>
          <w:p w:rsidR="00F23DBA" w:rsidRDefault="00F23DBA" w:rsidP="003428C2">
            <w:pPr>
              <w:spacing w:line="240" w:lineRule="auto"/>
              <w:ind w:firstLine="0"/>
              <w:jc w:val="center"/>
            </w:pPr>
          </w:p>
          <w:p w:rsidR="00F23DBA" w:rsidRDefault="00F23DBA" w:rsidP="003428C2">
            <w:pPr>
              <w:spacing w:line="240" w:lineRule="auto"/>
              <w:ind w:firstLine="0"/>
              <w:jc w:val="center"/>
            </w:pPr>
          </w:p>
          <w:p w:rsidR="003428C2" w:rsidRPr="002B5483" w:rsidRDefault="00F23DBA" w:rsidP="003428C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471" w:type="dxa"/>
          </w:tcPr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Габаритные размеры модуля: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Блок-контейнер с усиленным металлическим каркасом из специальных усиленных профилей для производства контейнеров, размеры: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Длина 6000мм. х Ширина 2800мм. х Высота 2800 мм., согласно ГОСТ </w:t>
            </w:r>
            <w:proofErr w:type="gramStart"/>
            <w:r w:rsidRPr="00A01A45">
              <w:rPr>
                <w:szCs w:val="22"/>
              </w:rPr>
              <w:t>Р</w:t>
            </w:r>
            <w:proofErr w:type="gramEnd"/>
            <w:r w:rsidRPr="00A01A45">
              <w:rPr>
                <w:szCs w:val="22"/>
              </w:rPr>
              <w:t xml:space="preserve"> 58760-2024.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Конструкция блок-контейнера должна обеспечивать прочность, необходимую для восприятия сил и нагрузок, указанных в ГОСТ </w:t>
            </w:r>
            <w:proofErr w:type="gramStart"/>
            <w:r w:rsidRPr="00A01A45">
              <w:rPr>
                <w:szCs w:val="22"/>
              </w:rPr>
              <w:t>Р</w:t>
            </w:r>
            <w:proofErr w:type="gramEnd"/>
            <w:r w:rsidRPr="00A01A45">
              <w:rPr>
                <w:szCs w:val="22"/>
              </w:rPr>
              <w:t xml:space="preserve"> 58760-2024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Модуль должен иметь достаточно места для размещения всего необходимого в соответствии с техническим описанием.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Наружный цвет красный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Назначение модуля - </w:t>
            </w:r>
            <w:proofErr w:type="gramStart"/>
            <w:r w:rsidRPr="00A01A45">
              <w:rPr>
                <w:szCs w:val="22"/>
              </w:rPr>
              <w:t>сантехнический</w:t>
            </w:r>
            <w:proofErr w:type="gramEnd"/>
            <w:r w:rsidRPr="00A01A45">
              <w:rPr>
                <w:szCs w:val="22"/>
              </w:rPr>
              <w:t>. Проходимость не менее 80 человек в день.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Комфортное нахождение внутри блока при температуре -35 С.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В соответствии с ГОСТ 15150-69 – климатическое исполнение УХЛ/М (в макроклиматических районах с морским климатом). Категория размещения изделия – 3 (ГОСТ 15150-69)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Географическое местоположение эксплуатации модуля – Приморский край, бухта Большого Камня. Климат муссонный. Средняя температура зимой: -13С, летом: +21С. Высота снежного покрова до 10 см. Влажность воздуха до 90%. Среднегодовая скорость ветра – 3,4 м/с; наибольшая – до 25 м/</w:t>
            </w:r>
            <w:proofErr w:type="gramStart"/>
            <w:r w:rsidRPr="00A01A45">
              <w:rPr>
                <w:szCs w:val="22"/>
              </w:rPr>
              <w:t>с</w:t>
            </w:r>
            <w:proofErr w:type="gramEnd"/>
            <w:r w:rsidRPr="00A01A45">
              <w:rPr>
                <w:szCs w:val="22"/>
              </w:rPr>
              <w:t>. Среднее количество осадков - 700 мм в год.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Изготовление из цельносварного металлического каркаса.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Возможность перемещения сантехнического </w:t>
            </w:r>
            <w:proofErr w:type="gramStart"/>
            <w:r w:rsidRPr="00A01A45">
              <w:rPr>
                <w:szCs w:val="22"/>
              </w:rPr>
              <w:t>блок-модуля</w:t>
            </w:r>
            <w:proofErr w:type="gramEnd"/>
            <w:r w:rsidRPr="00A01A45">
              <w:rPr>
                <w:szCs w:val="22"/>
              </w:rPr>
              <w:t xml:space="preserve"> – наличие обухов (проушин) для </w:t>
            </w:r>
            <w:proofErr w:type="spellStart"/>
            <w:r w:rsidRPr="00A01A45">
              <w:rPr>
                <w:szCs w:val="22"/>
              </w:rPr>
              <w:t>подьёма</w:t>
            </w:r>
            <w:proofErr w:type="spellEnd"/>
            <w:r w:rsidRPr="00A01A45">
              <w:rPr>
                <w:szCs w:val="22"/>
              </w:rPr>
              <w:t>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Внутренняя отделка: Комбинированная.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Конструкция стены - «Стандарт» - деревянный каркас.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Потолок - «Стандарт» ЛДСП 16 мм.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Стены - профилированный металлический лист.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Пол, перегородки кабинок - алюминиевый рифленый </w:t>
            </w:r>
            <w:r w:rsidRPr="00A01A45">
              <w:rPr>
                <w:szCs w:val="22"/>
              </w:rPr>
              <w:lastRenderedPageBreak/>
              <w:t>лист, металлический плинтус.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Сантехнические кабинки раздельные с дверьми из ламинированного ЛДПС- 5 шт. Высота перегородок 2000 мм. Дверцы кабинок с замком «щеколда».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Входная дверь металлическая противопожарная – 850*2050, металлическая с обеих сторон, изнутри дополнительно утеплена, с установленным доводчиком, нажимной ручкой и замком. Тип замка – с возможностью внутреннего закрывания.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Наличие металлопластиковых откидных окон с матовым стеклом, размер не менее 500*500, с двойным стеклопакетом, с москитной сеткой 2 шт.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Межкомнатных дверей нет. При наличии гидроузла – установка глухой перегородки.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Крыша односкатная обеспечивающая выдержать нагрузки ветровые и снеговые.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Наружный цвет крыши: зеленый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Отопление электрическое (</w:t>
            </w:r>
            <w:proofErr w:type="spellStart"/>
            <w:r w:rsidRPr="00A01A45">
              <w:rPr>
                <w:szCs w:val="22"/>
              </w:rPr>
              <w:t>конвекторное</w:t>
            </w:r>
            <w:proofErr w:type="spellEnd"/>
            <w:r w:rsidRPr="00A01A45">
              <w:rPr>
                <w:szCs w:val="22"/>
              </w:rPr>
              <w:t>), не менее требуемого для фактической площади помещения.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Пожарная безопасность: в соответствии с СП 1.13130.2020; ФЗ-123; ГОСТ </w:t>
            </w:r>
            <w:proofErr w:type="gramStart"/>
            <w:r w:rsidRPr="00A01A45">
              <w:rPr>
                <w:szCs w:val="22"/>
              </w:rPr>
              <w:t>Р</w:t>
            </w:r>
            <w:proofErr w:type="gramEnd"/>
            <w:r w:rsidRPr="00A01A45">
              <w:rPr>
                <w:szCs w:val="22"/>
              </w:rPr>
              <w:t xml:space="preserve"> 58760-2019.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Дополнительное оборудование: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Водонагреватель. Насосная станция. Вытяжной вентилятор не менее требуемого для фактической площади помещения туалета. Осушитель воздушный для рук. Дозатор жидкого мыла. </w:t>
            </w:r>
            <w:proofErr w:type="spellStart"/>
            <w:r w:rsidRPr="00A01A45">
              <w:rPr>
                <w:szCs w:val="22"/>
              </w:rPr>
              <w:t>Электроконвектор</w:t>
            </w:r>
            <w:proofErr w:type="spellEnd"/>
            <w:r w:rsidRPr="00A01A45">
              <w:rPr>
                <w:szCs w:val="22"/>
              </w:rPr>
              <w:t>. Септические емкости с системой откачки.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Санитарно-технические приспособления: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Унитаз с бачком – 3 ед. и </w:t>
            </w:r>
            <w:proofErr w:type="spellStart"/>
            <w:r w:rsidRPr="00A01A45">
              <w:rPr>
                <w:szCs w:val="22"/>
              </w:rPr>
              <w:t>писуар</w:t>
            </w:r>
            <w:proofErr w:type="spellEnd"/>
            <w:r w:rsidRPr="00A01A45">
              <w:rPr>
                <w:szCs w:val="22"/>
              </w:rPr>
              <w:t xml:space="preserve"> – 3 ед.,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либо Унитаз с бачком – 5 ед. Умывальник со смесителем – не менее 1 ед. Крючки под одежду стальные – не менее 5 трехконечных комплектов, раковина 1 шт., Держатели для туалетной бумаги – по количеству унитазов. Корзина металлическая для бумаги – по количеству унитазов + 1 ед. у раковины.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Создание давления в системе воды с помощью автоматизированной насосной станции. Наличие бака для подачи воды и бака сбора канализации.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Бак канализации и бак должны быть внутри контура мобильного блока для обеспечения не промерзания.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Выводы слива канализации с наружной стороны через клапан.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Электрика: в соответствии с ГОСТ </w:t>
            </w:r>
            <w:proofErr w:type="gramStart"/>
            <w:r w:rsidRPr="00A01A45">
              <w:rPr>
                <w:szCs w:val="22"/>
              </w:rPr>
              <w:t>Р</w:t>
            </w:r>
            <w:proofErr w:type="gramEnd"/>
            <w:r w:rsidRPr="00A01A45">
              <w:rPr>
                <w:szCs w:val="22"/>
              </w:rPr>
              <w:t xml:space="preserve"> 58760-2019.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>Подводящее напряжение в щит модуля 380В/ 50 Гц. Внутренне напряжение модуля 220В/ 50 Гц. Наличие внутреннего и внешнего освещения. Наличие 1 розетки в помещении туалета; не менее 2-х розеток в гидроузле.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Прокладка кабеля в </w:t>
            </w:r>
            <w:proofErr w:type="gramStart"/>
            <w:r w:rsidRPr="00A01A45">
              <w:rPr>
                <w:szCs w:val="22"/>
              </w:rPr>
              <w:t>кабель-канале</w:t>
            </w:r>
            <w:proofErr w:type="gramEnd"/>
            <w:r w:rsidRPr="00A01A45">
              <w:rPr>
                <w:szCs w:val="22"/>
              </w:rPr>
              <w:t>.</w:t>
            </w:r>
          </w:p>
          <w:p w:rsidR="00A01A45" w:rsidRPr="00A01A45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Щит приема питания расположение с наружной стороны </w:t>
            </w:r>
            <w:proofErr w:type="gramStart"/>
            <w:r w:rsidRPr="00A01A45">
              <w:rPr>
                <w:szCs w:val="22"/>
              </w:rPr>
              <w:t>блок-модуля</w:t>
            </w:r>
            <w:proofErr w:type="gramEnd"/>
            <w:r w:rsidRPr="00A01A45">
              <w:rPr>
                <w:szCs w:val="22"/>
              </w:rPr>
              <w:t xml:space="preserve"> в брызгозащищённом исполнении.</w:t>
            </w:r>
          </w:p>
          <w:p w:rsidR="00081AA3" w:rsidRPr="001C4D7D" w:rsidRDefault="00A01A45" w:rsidP="00A01A45">
            <w:pPr>
              <w:pStyle w:val="a5"/>
              <w:rPr>
                <w:szCs w:val="22"/>
              </w:rPr>
            </w:pPr>
            <w:r w:rsidRPr="00A01A45">
              <w:rPr>
                <w:szCs w:val="22"/>
              </w:rPr>
              <w:t xml:space="preserve">Дополнительно: Обязательное соблюдение требований ГОСТ </w:t>
            </w:r>
            <w:proofErr w:type="gramStart"/>
            <w:r w:rsidRPr="00A01A45">
              <w:rPr>
                <w:szCs w:val="22"/>
              </w:rPr>
              <w:t>Р</w:t>
            </w:r>
            <w:proofErr w:type="gramEnd"/>
            <w:r w:rsidRPr="00A01A45">
              <w:rPr>
                <w:szCs w:val="22"/>
              </w:rPr>
              <w:t xml:space="preserve"> 58760-2019; СП 501.1325800.2024</w:t>
            </w:r>
          </w:p>
        </w:tc>
      </w:tr>
    </w:tbl>
    <w:p w:rsidR="004A20F2" w:rsidRDefault="004A20F2" w:rsidP="0075773F">
      <w:pPr>
        <w:rPr>
          <w:b/>
          <w:szCs w:val="22"/>
        </w:rPr>
      </w:pPr>
    </w:p>
    <w:p w:rsidR="0075773F" w:rsidRPr="0075773F" w:rsidRDefault="0065031F" w:rsidP="0075773F">
      <w:pPr>
        <w:rPr>
          <w:b/>
          <w:color w:val="FF0000"/>
          <w:szCs w:val="22"/>
        </w:rPr>
      </w:pPr>
      <w:proofErr w:type="gramStart"/>
      <w:r w:rsidRPr="00FB5D76">
        <w:rPr>
          <w:b/>
          <w:szCs w:val="22"/>
        </w:rPr>
        <w:lastRenderedPageBreak/>
        <w:t>Начальная (максимальная) цена договора (цена лота</w:t>
      </w:r>
      <w:r w:rsidRPr="004B03A3">
        <w:rPr>
          <w:b/>
          <w:szCs w:val="22"/>
        </w:rPr>
        <w:t>):</w:t>
      </w:r>
      <w:r w:rsidRPr="004B03A3">
        <w:rPr>
          <w:color w:val="FF0000"/>
          <w:szCs w:val="22"/>
        </w:rPr>
        <w:t xml:space="preserve"> </w:t>
      </w:r>
      <w:r w:rsidR="000F5BA2" w:rsidRPr="0075773F">
        <w:rPr>
          <w:b/>
          <w:szCs w:val="22"/>
        </w:rPr>
        <w:t xml:space="preserve"> </w:t>
      </w:r>
      <w:r w:rsidR="006E4BF2">
        <w:rPr>
          <w:b/>
          <w:szCs w:val="22"/>
        </w:rPr>
        <w:t>________________</w:t>
      </w:r>
      <w:r w:rsidR="0075773F" w:rsidRPr="0075773F">
        <w:rPr>
          <w:b/>
          <w:szCs w:val="22"/>
        </w:rPr>
        <w:t xml:space="preserve"> руб. без НДС, в том числе НДС – </w:t>
      </w:r>
      <w:r w:rsidR="006E4BF2">
        <w:rPr>
          <w:b/>
          <w:szCs w:val="22"/>
        </w:rPr>
        <w:t>________________</w:t>
      </w:r>
      <w:r w:rsidR="0075773F" w:rsidRPr="0075773F">
        <w:rPr>
          <w:b/>
          <w:szCs w:val="22"/>
        </w:rPr>
        <w:t xml:space="preserve"> руб., итого с НДС – </w:t>
      </w:r>
      <w:r w:rsidR="006E4BF2">
        <w:rPr>
          <w:b/>
          <w:szCs w:val="22"/>
        </w:rPr>
        <w:t>_______________</w:t>
      </w:r>
      <w:r w:rsidR="0075773F" w:rsidRPr="0075773F">
        <w:rPr>
          <w:b/>
          <w:szCs w:val="22"/>
        </w:rPr>
        <w:t xml:space="preserve"> руб.</w:t>
      </w:r>
      <w:proofErr w:type="gramEnd"/>
    </w:p>
    <w:p w:rsidR="000F5BA2" w:rsidRDefault="00281D82" w:rsidP="007503E6">
      <w:pPr>
        <w:pStyle w:val="3"/>
        <w:keepLines w:val="0"/>
        <w:widowControl w:val="0"/>
        <w:numPr>
          <w:ilvl w:val="0"/>
          <w:numId w:val="0"/>
        </w:numPr>
        <w:tabs>
          <w:tab w:val="clear" w:pos="1418"/>
          <w:tab w:val="left" w:pos="720"/>
          <w:tab w:val="left" w:pos="1134"/>
        </w:tabs>
        <w:rPr>
          <w:rFonts w:ascii="Times New Roman" w:eastAsia="Times New Roman" w:hAnsi="Times New Roman"/>
          <w:bCs w:val="0"/>
          <w:sz w:val="22"/>
          <w:szCs w:val="22"/>
        </w:rPr>
      </w:pPr>
      <w:r w:rsidRPr="00281D82">
        <w:rPr>
          <w:rFonts w:ascii="Times New Roman" w:eastAsia="Times New Roman" w:hAnsi="Times New Roman"/>
          <w:bCs w:val="0"/>
          <w:sz w:val="22"/>
          <w:szCs w:val="22"/>
        </w:rPr>
        <w:t xml:space="preserve"> </w:t>
      </w:r>
      <w:r w:rsidR="000F5BA2" w:rsidRPr="000F5BA2">
        <w:rPr>
          <w:rFonts w:ascii="Times New Roman" w:eastAsia="Times New Roman" w:hAnsi="Times New Roman"/>
          <w:bCs w:val="0"/>
          <w:sz w:val="24"/>
          <w:szCs w:val="24"/>
        </w:rPr>
        <w:t>Цена договора должна включать в себя стоимость товара, тары (упаковки)</w:t>
      </w:r>
      <w:r w:rsidR="0005411B">
        <w:rPr>
          <w:rFonts w:ascii="Times New Roman" w:eastAsia="Times New Roman" w:hAnsi="Times New Roman"/>
          <w:bCs w:val="0"/>
          <w:sz w:val="24"/>
          <w:szCs w:val="24"/>
        </w:rPr>
        <w:t xml:space="preserve"> и других обязательных платежей. Транспортные расходы </w:t>
      </w:r>
      <w:r w:rsidR="0035179C">
        <w:rPr>
          <w:rFonts w:ascii="Times New Roman" w:eastAsia="Times New Roman" w:hAnsi="Times New Roman"/>
          <w:bCs w:val="0"/>
          <w:sz w:val="24"/>
          <w:szCs w:val="24"/>
        </w:rPr>
        <w:t xml:space="preserve">включены в стоимость продукции </w:t>
      </w:r>
      <w:r w:rsidR="000F5BA2" w:rsidRPr="000F5BA2">
        <w:rPr>
          <w:rFonts w:ascii="Times New Roman" w:eastAsia="Times New Roman" w:hAnsi="Times New Roman"/>
          <w:bCs w:val="0"/>
          <w:sz w:val="24"/>
          <w:szCs w:val="24"/>
        </w:rPr>
        <w:t xml:space="preserve">и входят в итоговую стоимость </w:t>
      </w:r>
      <w:r w:rsidR="00696B29">
        <w:rPr>
          <w:rFonts w:ascii="Times New Roman" w:eastAsia="Times New Roman" w:hAnsi="Times New Roman"/>
          <w:bCs w:val="0"/>
          <w:sz w:val="24"/>
          <w:szCs w:val="24"/>
        </w:rPr>
        <w:t xml:space="preserve">договора и </w:t>
      </w:r>
      <w:r w:rsidR="000F5BA2" w:rsidRPr="000F5BA2">
        <w:rPr>
          <w:rFonts w:ascii="Times New Roman" w:eastAsia="Times New Roman" w:hAnsi="Times New Roman"/>
          <w:bCs w:val="0"/>
          <w:sz w:val="24"/>
          <w:szCs w:val="24"/>
        </w:rPr>
        <w:t>спецификации.</w:t>
      </w:r>
      <w:r w:rsidR="00290ED5">
        <w:rPr>
          <w:rFonts w:ascii="Times New Roman" w:eastAsia="Times New Roman" w:hAnsi="Times New Roman"/>
          <w:bCs w:val="0"/>
          <w:sz w:val="22"/>
          <w:szCs w:val="22"/>
        </w:rPr>
        <w:t xml:space="preserve"> </w:t>
      </w:r>
    </w:p>
    <w:p w:rsidR="007A1D2B" w:rsidRPr="007A1D2B" w:rsidRDefault="007A1D2B" w:rsidP="007A1D2B"/>
    <w:p w:rsidR="00120742" w:rsidRPr="0088388E" w:rsidRDefault="00120742" w:rsidP="00120742">
      <w:pPr>
        <w:pStyle w:val="a5"/>
        <w:numPr>
          <w:ilvl w:val="2"/>
          <w:numId w:val="1"/>
        </w:numPr>
        <w:tabs>
          <w:tab w:val="clear" w:pos="2160"/>
        </w:tabs>
        <w:spacing w:before="0" w:after="0"/>
        <w:ind w:left="567" w:right="0" w:hanging="567"/>
        <w:jc w:val="both"/>
        <w:rPr>
          <w:b/>
          <w:sz w:val="24"/>
        </w:rPr>
      </w:pPr>
      <w:r w:rsidRPr="0088388E">
        <w:rPr>
          <w:b/>
          <w:sz w:val="24"/>
        </w:rPr>
        <w:t xml:space="preserve">Требования к </w:t>
      </w:r>
      <w:r w:rsidR="001A4DD9" w:rsidRPr="0088388E">
        <w:rPr>
          <w:b/>
          <w:sz w:val="24"/>
        </w:rPr>
        <w:t>поставке</w:t>
      </w:r>
      <w:r w:rsidR="001A4DD9" w:rsidRPr="0088388E">
        <w:rPr>
          <w:bCs/>
          <w:sz w:val="24"/>
        </w:rPr>
        <w:t xml:space="preserve"> </w:t>
      </w:r>
      <w:r w:rsidR="001A4DD9" w:rsidRPr="0088388E">
        <w:rPr>
          <w:b/>
          <w:bCs/>
          <w:sz w:val="24"/>
        </w:rPr>
        <w:t>товара, выполнению работ, оказанию услуг</w:t>
      </w:r>
    </w:p>
    <w:p w:rsidR="00577AA1" w:rsidRPr="0088388E" w:rsidRDefault="00577AA1" w:rsidP="00CF5B06">
      <w:pPr>
        <w:pStyle w:val="a5"/>
        <w:spacing w:before="0" w:after="0"/>
        <w:ind w:left="0" w:right="0"/>
        <w:jc w:val="both"/>
        <w:rPr>
          <w:b/>
          <w:sz w:val="24"/>
        </w:rPr>
      </w:pPr>
    </w:p>
    <w:p w:rsidR="00A01A45" w:rsidRDefault="00A01A45" w:rsidP="00A01A45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2.1 Предусмотрены следующие требования к условиям поставки и подтверждающим документам, входящим в техническую часть заявки: </w:t>
      </w:r>
    </w:p>
    <w:p w:rsidR="00A01A45" w:rsidRDefault="00A01A45" w:rsidP="00A01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Поставщик гарантирует, что поставляемая продукция (товар) является новым (который не был в употреблении, в ремонте, в том </w:t>
      </w:r>
      <w:proofErr w:type="gramStart"/>
      <w:r>
        <w:rPr>
          <w:sz w:val="23"/>
          <w:szCs w:val="23"/>
        </w:rPr>
        <w:t>числе</w:t>
      </w:r>
      <w:proofErr w:type="gramEnd"/>
      <w:r>
        <w:rPr>
          <w:sz w:val="23"/>
          <w:szCs w:val="23"/>
        </w:rPr>
        <w:t xml:space="preserve"> который не был восстановлен, у которого не была осуществлена замена основных частей, не были восстановлены потребительские свойства). </w:t>
      </w:r>
    </w:p>
    <w:p w:rsidR="00A01A45" w:rsidRDefault="00A01A45" w:rsidP="00A01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Качество поставляемой продукции (товара) должно соответствовать нормам и правилам технической безопасности, санитарно-гигиеническим, экологическим требованиям, подтверждаться сертификатами соответствия или иными документами о качестве продукции (товара), отвечающим требованиям действующего законодательства Российской Федерации. </w:t>
      </w:r>
    </w:p>
    <w:p w:rsidR="00A01A45" w:rsidRDefault="00A01A45" w:rsidP="00A01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продукции (товаре)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модели. </w:t>
      </w:r>
    </w:p>
    <w:p w:rsidR="004B2315" w:rsidRPr="0088388E" w:rsidRDefault="00A01A45" w:rsidP="00A01A45">
      <w:pPr>
        <w:pStyle w:val="a5"/>
        <w:spacing w:before="0" w:after="0"/>
        <w:ind w:left="0" w:right="0"/>
        <w:jc w:val="both"/>
        <w:rPr>
          <w:sz w:val="24"/>
        </w:rPr>
      </w:pPr>
      <w:r>
        <w:rPr>
          <w:sz w:val="23"/>
          <w:szCs w:val="23"/>
        </w:rPr>
        <w:t>Требования к упаковке: продукция (товар) должна быть упакована в соответствии с действующими стандартами. Поставщик поставляет продукцию (товар) в упаковке завод-изготовителя,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при длительном хранении или порчи при его перевозке с учетом возможных нагрузок в пути. Продукция (товар) поставляется в упаковке, обеспечивающей сохранность и целостность продукции (товара), исключающей возможность загрязнения и деформации при транспортировке и хранении в помещении.</w:t>
      </w:r>
    </w:p>
    <w:tbl>
      <w:tblPr>
        <w:tblStyle w:val="a8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261"/>
      </w:tblGrid>
      <w:tr w:rsidR="00120742" w:rsidRPr="0088388E" w:rsidTr="009D3476">
        <w:tc>
          <w:tcPr>
            <w:tcW w:w="471" w:type="dxa"/>
          </w:tcPr>
          <w:p w:rsidR="00120742" w:rsidRPr="0088388E" w:rsidRDefault="00120742" w:rsidP="009F56AC">
            <w:pPr>
              <w:pStyle w:val="a5"/>
              <w:spacing w:before="0" w:after="0"/>
              <w:ind w:left="0" w:right="0"/>
              <w:jc w:val="both"/>
              <w:rPr>
                <w:sz w:val="24"/>
              </w:rPr>
            </w:pPr>
          </w:p>
        </w:tc>
        <w:tc>
          <w:tcPr>
            <w:tcW w:w="9261" w:type="dxa"/>
            <w:vAlign w:val="center"/>
          </w:tcPr>
          <w:tbl>
            <w:tblPr>
              <w:tblStyle w:val="a8"/>
              <w:tblW w:w="90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096"/>
              <w:gridCol w:w="2268"/>
            </w:tblGrid>
            <w:tr w:rsidR="00120742" w:rsidRPr="0088388E" w:rsidTr="005F16C4">
              <w:tc>
                <w:tcPr>
                  <w:tcW w:w="643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6096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Требования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Подтверждающие документы</w:t>
                  </w:r>
                </w:p>
              </w:tc>
            </w:tr>
            <w:tr w:rsidR="00B227DD" w:rsidRPr="0088388E" w:rsidTr="005F16C4">
              <w:tc>
                <w:tcPr>
                  <w:tcW w:w="643" w:type="dxa"/>
                </w:tcPr>
                <w:p w:rsidR="00B227DD" w:rsidRPr="0088388E" w:rsidRDefault="00B227DD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bCs/>
                      <w:sz w:val="24"/>
                    </w:rPr>
                  </w:pPr>
                  <w:r w:rsidRPr="0088388E">
                    <w:rPr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6096" w:type="dxa"/>
                </w:tcPr>
                <w:p w:rsidR="00B227DD" w:rsidRPr="0088388E" w:rsidRDefault="00B227DD" w:rsidP="00905C6E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bCs/>
                      <w:sz w:val="24"/>
                    </w:rPr>
                    <w:t xml:space="preserve">Место </w:t>
                  </w:r>
                  <w:r w:rsidR="000F5BA2">
                    <w:rPr>
                      <w:bCs/>
                      <w:sz w:val="24"/>
                    </w:rPr>
                    <w:t>поставки</w:t>
                  </w:r>
                  <w:r w:rsidR="00696B29">
                    <w:rPr>
                      <w:bCs/>
                      <w:sz w:val="24"/>
                    </w:rPr>
                    <w:t xml:space="preserve"> </w:t>
                  </w:r>
                  <w:r w:rsidR="004B2315" w:rsidRPr="004B2315">
                    <w:rPr>
                      <w:bCs/>
                      <w:sz w:val="24"/>
                    </w:rPr>
                    <w:t>продукции (товара)</w:t>
                  </w:r>
                  <w:r w:rsidR="00795D2E">
                    <w:rPr>
                      <w:bCs/>
                      <w:sz w:val="24"/>
                    </w:rPr>
                    <w:t xml:space="preserve">: </w:t>
                  </w:r>
                  <w:r w:rsidR="00905C6E" w:rsidRPr="00905C6E">
                    <w:rPr>
                      <w:bCs/>
                      <w:sz w:val="24"/>
                    </w:rPr>
                    <w:t xml:space="preserve">Приморский край, </w:t>
                  </w:r>
                  <w:r w:rsidR="00905C6E">
                    <w:rPr>
                      <w:bCs/>
                      <w:sz w:val="24"/>
                    </w:rPr>
                    <w:t xml:space="preserve">                </w:t>
                  </w:r>
                  <w:r w:rsidR="00905C6E" w:rsidRPr="00905C6E">
                    <w:rPr>
                      <w:bCs/>
                      <w:sz w:val="24"/>
                    </w:rPr>
                    <w:t>г. Большой Камень, ул. Степана Лебедева,  здание 1.</w:t>
                  </w:r>
                </w:p>
              </w:tc>
              <w:tc>
                <w:tcPr>
                  <w:tcW w:w="2268" w:type="dxa"/>
                  <w:vMerge w:val="restart"/>
                </w:tcPr>
                <w:p w:rsidR="00B227DD" w:rsidRPr="00136F06" w:rsidRDefault="00C903CE" w:rsidP="00AA5E9B">
                  <w:pPr>
                    <w:pStyle w:val="a5"/>
                    <w:spacing w:before="0" w:after="0"/>
                    <w:ind w:left="0" w:right="0"/>
                    <w:rPr>
                      <w:i/>
                      <w:sz w:val="24"/>
                      <w:shd w:val="pct10" w:color="auto" w:fill="auto"/>
                    </w:rPr>
                  </w:pPr>
                  <w:r w:rsidRPr="00C903CE">
                    <w:rPr>
                      <w:i/>
                      <w:sz w:val="24"/>
                      <w:shd w:val="pct10" w:color="auto" w:fill="auto"/>
                    </w:rPr>
                    <w:t>Техническое предложение по форме 8, 8а</w:t>
                  </w:r>
                  <w:r w:rsidR="00AA5E9B">
                    <w:rPr>
                      <w:i/>
                      <w:sz w:val="24"/>
                      <w:shd w:val="pct10" w:color="auto" w:fill="auto"/>
                    </w:rPr>
                    <w:t xml:space="preserve"> (Блока 4 закупочной процедуры) </w:t>
                  </w:r>
                </w:p>
              </w:tc>
            </w:tr>
            <w:tr w:rsidR="00B227DD" w:rsidRPr="0088388E" w:rsidTr="005F16C4">
              <w:tc>
                <w:tcPr>
                  <w:tcW w:w="643" w:type="dxa"/>
                </w:tcPr>
                <w:p w:rsidR="00B227DD" w:rsidRPr="0088388E" w:rsidRDefault="00B227DD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bCs/>
                      <w:sz w:val="24"/>
                    </w:rPr>
                  </w:pPr>
                  <w:r w:rsidRPr="0088388E">
                    <w:rPr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6096" w:type="dxa"/>
                </w:tcPr>
                <w:p w:rsidR="00B227DD" w:rsidRPr="0088388E" w:rsidRDefault="00041C4D" w:rsidP="009C5FB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>
                    <w:rPr>
                      <w:bCs/>
                      <w:sz w:val="24"/>
                    </w:rPr>
                    <w:t xml:space="preserve">Способ поставки </w:t>
                  </w:r>
                  <w:r w:rsidR="004B2315" w:rsidRPr="004B2315">
                    <w:rPr>
                      <w:bCs/>
                      <w:sz w:val="24"/>
                    </w:rPr>
                    <w:t xml:space="preserve">продукции (товара) </w:t>
                  </w:r>
                  <w:r w:rsidR="009D3476">
                    <w:rPr>
                      <w:bCs/>
                      <w:sz w:val="24"/>
                    </w:rPr>
                    <w:t xml:space="preserve"> и условия отгрузки</w:t>
                  </w:r>
                  <w:r w:rsidR="00795D2E">
                    <w:rPr>
                      <w:bCs/>
                      <w:sz w:val="24"/>
                    </w:rPr>
                    <w:t>:</w:t>
                  </w:r>
                  <w:r w:rsidR="000F5BA2">
                    <w:t xml:space="preserve"> </w:t>
                  </w:r>
                  <w:r w:rsidR="00A72E85" w:rsidRPr="00A72E85">
                    <w:rPr>
                      <w:sz w:val="24"/>
                    </w:rPr>
                    <w:t>Достав</w:t>
                  </w:r>
                  <w:r w:rsidR="004B2315">
                    <w:rPr>
                      <w:sz w:val="24"/>
                    </w:rPr>
                    <w:t>ка и выгрузка на склад (площадку</w:t>
                  </w:r>
                  <w:r w:rsidR="00A72E85" w:rsidRPr="00A72E85">
                    <w:rPr>
                      <w:sz w:val="24"/>
                    </w:rPr>
                    <w:t>) По</w:t>
                  </w:r>
                  <w:r w:rsidR="00A72E85">
                    <w:rPr>
                      <w:sz w:val="24"/>
                    </w:rPr>
                    <w:t>купателя произво</w:t>
                  </w:r>
                  <w:bookmarkStart w:id="2" w:name="_GoBack"/>
                  <w:bookmarkEnd w:id="2"/>
                  <w:r w:rsidR="00A72E85">
                    <w:rPr>
                      <w:sz w:val="24"/>
                    </w:rPr>
                    <w:t>дит</w:t>
                  </w:r>
                  <w:r w:rsidR="00A72E85" w:rsidRPr="00A72E85">
                    <w:rPr>
                      <w:sz w:val="24"/>
                    </w:rPr>
                    <w:t>ся силами Поставщика и за его счет.</w:t>
                  </w:r>
                </w:p>
              </w:tc>
              <w:tc>
                <w:tcPr>
                  <w:tcW w:w="2268" w:type="dxa"/>
                  <w:vMerge/>
                </w:tcPr>
                <w:p w:rsidR="00B227DD" w:rsidRPr="0088388E" w:rsidRDefault="00B227DD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i/>
                      <w:sz w:val="24"/>
                      <w:shd w:val="pct10" w:color="auto" w:fill="auto"/>
                    </w:rPr>
                  </w:pPr>
                </w:p>
              </w:tc>
            </w:tr>
            <w:tr w:rsidR="00B227DD" w:rsidRPr="0088388E" w:rsidTr="005F16C4">
              <w:tc>
                <w:tcPr>
                  <w:tcW w:w="643" w:type="dxa"/>
                </w:tcPr>
                <w:p w:rsidR="00B227DD" w:rsidRPr="0088388E" w:rsidRDefault="00B227DD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bCs/>
                      <w:sz w:val="24"/>
                    </w:rPr>
                  </w:pPr>
                  <w:r w:rsidRPr="0088388E">
                    <w:rPr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6096" w:type="dxa"/>
                </w:tcPr>
                <w:p w:rsidR="00B227DD" w:rsidRPr="0088388E" w:rsidRDefault="009D3476" w:rsidP="00A129B5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>
                    <w:rPr>
                      <w:bCs/>
                      <w:sz w:val="24"/>
                    </w:rPr>
                    <w:t>Срок поставки</w:t>
                  </w:r>
                  <w:r w:rsidR="00A129B5">
                    <w:rPr>
                      <w:bCs/>
                      <w:sz w:val="24"/>
                    </w:rPr>
                    <w:t>: в течение 50 календарных дней</w:t>
                  </w:r>
                </w:p>
              </w:tc>
              <w:tc>
                <w:tcPr>
                  <w:tcW w:w="2268" w:type="dxa"/>
                  <w:vMerge/>
                </w:tcPr>
                <w:p w:rsidR="00B227DD" w:rsidRPr="0088388E" w:rsidRDefault="00B227DD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i/>
                      <w:sz w:val="24"/>
                      <w:shd w:val="pct10" w:color="auto" w:fill="auto"/>
                    </w:rPr>
                  </w:pPr>
                </w:p>
              </w:tc>
            </w:tr>
          </w:tbl>
          <w:p w:rsidR="00120742" w:rsidRPr="0088388E" w:rsidRDefault="00120742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AA5E9B" w:rsidRDefault="00AA5E9B" w:rsidP="00AA5E9B">
      <w:pPr>
        <w:pStyle w:val="a5"/>
        <w:ind w:left="720"/>
        <w:jc w:val="both"/>
        <w:rPr>
          <w:sz w:val="24"/>
        </w:rPr>
      </w:pPr>
      <w:r>
        <w:rPr>
          <w:bCs/>
          <w:sz w:val="24"/>
        </w:rPr>
        <w:t>Условия оплаты</w:t>
      </w:r>
      <w:r w:rsidRPr="000F5BA2">
        <w:rPr>
          <w:bCs/>
          <w:sz w:val="24"/>
        </w:rPr>
        <w:t>:</w:t>
      </w:r>
      <w:r w:rsidRPr="000F5BA2">
        <w:rPr>
          <w:sz w:val="24"/>
        </w:rPr>
        <w:t xml:space="preserve"> </w:t>
      </w:r>
      <w:r>
        <w:rPr>
          <w:sz w:val="24"/>
        </w:rPr>
        <w:t xml:space="preserve">После подписания договора </w:t>
      </w:r>
      <w:r w:rsidRPr="00905C6E">
        <w:rPr>
          <w:sz w:val="24"/>
        </w:rPr>
        <w:t xml:space="preserve">Предоплата </w:t>
      </w:r>
      <w:r>
        <w:rPr>
          <w:sz w:val="24"/>
        </w:rPr>
        <w:t xml:space="preserve">за </w:t>
      </w:r>
      <w:r w:rsidR="0030669F">
        <w:rPr>
          <w:sz w:val="24"/>
        </w:rPr>
        <w:t>продукцию (товар</w:t>
      </w:r>
      <w:r>
        <w:rPr>
          <w:sz w:val="24"/>
        </w:rPr>
        <w:t xml:space="preserve">) </w:t>
      </w:r>
      <w:r w:rsidRPr="00905C6E">
        <w:rPr>
          <w:sz w:val="24"/>
        </w:rPr>
        <w:t xml:space="preserve">производится </w:t>
      </w:r>
      <w:r>
        <w:rPr>
          <w:sz w:val="24"/>
        </w:rPr>
        <w:t xml:space="preserve">в размере 40% </w:t>
      </w:r>
      <w:r w:rsidRPr="00905C6E">
        <w:rPr>
          <w:sz w:val="24"/>
        </w:rPr>
        <w:t>путем перечисления денежных средств на расчётный счет Поставщика н</w:t>
      </w:r>
      <w:r>
        <w:rPr>
          <w:sz w:val="24"/>
        </w:rPr>
        <w:t>а основании выставленного счета.</w:t>
      </w:r>
    </w:p>
    <w:p w:rsidR="00AA5E9B" w:rsidRPr="00AA5E9B" w:rsidRDefault="00AA5E9B" w:rsidP="00AA5E9B">
      <w:pPr>
        <w:pStyle w:val="a5"/>
        <w:ind w:left="720"/>
        <w:jc w:val="both"/>
        <w:rPr>
          <w:bCs/>
          <w:sz w:val="24"/>
        </w:rPr>
      </w:pPr>
      <w:r w:rsidRPr="00905C6E">
        <w:rPr>
          <w:bCs/>
          <w:sz w:val="24"/>
        </w:rPr>
        <w:t>Окончательный расчет 60% производится путем перечисления денежных средств на расчетный счет Поставщик</w:t>
      </w:r>
      <w:r w:rsidR="009C5FB6">
        <w:rPr>
          <w:bCs/>
          <w:sz w:val="24"/>
        </w:rPr>
        <w:t>а в течение 10</w:t>
      </w:r>
      <w:r w:rsidRPr="00905C6E">
        <w:rPr>
          <w:bCs/>
          <w:sz w:val="24"/>
        </w:rPr>
        <w:t xml:space="preserve"> рабочих дней с момента поставки </w:t>
      </w:r>
      <w:r>
        <w:rPr>
          <w:bCs/>
          <w:sz w:val="24"/>
        </w:rPr>
        <w:t>продукции (товара) на склад Покупателя (согласно п. 2.3.1 Договора).</w:t>
      </w:r>
    </w:p>
    <w:tbl>
      <w:tblPr>
        <w:tblStyle w:val="a8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261"/>
      </w:tblGrid>
      <w:tr w:rsidR="00120742" w:rsidRPr="0088388E" w:rsidTr="009D3476">
        <w:tc>
          <w:tcPr>
            <w:tcW w:w="471" w:type="dxa"/>
          </w:tcPr>
          <w:p w:rsidR="00120742" w:rsidRPr="0088388E" w:rsidRDefault="00120742" w:rsidP="009D34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61" w:type="dxa"/>
            <w:vAlign w:val="center"/>
          </w:tcPr>
          <w:p w:rsidR="00120742" w:rsidRPr="0088388E" w:rsidRDefault="00FB5D76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2.2</w:t>
            </w:r>
            <w:r w:rsidR="00C87815" w:rsidRPr="0088388E">
              <w:rPr>
                <w:noProof/>
                <w:sz w:val="24"/>
                <w:szCs w:val="24"/>
              </w:rPr>
              <w:t xml:space="preserve"> </w:t>
            </w:r>
            <w:r w:rsidR="00120742" w:rsidRPr="0088388E">
              <w:rPr>
                <w:sz w:val="24"/>
                <w:szCs w:val="24"/>
              </w:rPr>
              <w:t>Продукция должна соответствовать стандартам, техническим условиям, техническим политикам или иным регламентирующим документам (сертификаты, заключения, инструкции, гарантийные талоны и т. п.)</w:t>
            </w:r>
          </w:p>
          <w:tbl>
            <w:tblPr>
              <w:tblStyle w:val="a8"/>
              <w:tblW w:w="0" w:type="auto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120742" w:rsidRPr="0088388E" w:rsidTr="009D3476">
              <w:tc>
                <w:tcPr>
                  <w:tcW w:w="470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Подтверждающие документы</w:t>
                  </w:r>
                </w:p>
              </w:tc>
            </w:tr>
            <w:tr w:rsidR="009D57E2" w:rsidRPr="0088388E" w:rsidTr="009D3476">
              <w:tc>
                <w:tcPr>
                  <w:tcW w:w="470" w:type="dxa"/>
                </w:tcPr>
                <w:p w:rsidR="009D57E2" w:rsidRPr="0088388E" w:rsidRDefault="009D57E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i/>
                      <w:sz w:val="24"/>
                      <w:shd w:val="pct10" w:color="auto" w:fill="auto"/>
                    </w:rPr>
                  </w:pPr>
                  <w:r>
                    <w:rPr>
                      <w:i/>
                      <w:sz w:val="24"/>
                      <w:shd w:val="pct10" w:color="auto" w:fill="auto"/>
                    </w:rPr>
                    <w:t>2</w:t>
                  </w:r>
                </w:p>
              </w:tc>
              <w:tc>
                <w:tcPr>
                  <w:tcW w:w="4127" w:type="dxa"/>
                </w:tcPr>
                <w:p w:rsidR="000D7F26" w:rsidRPr="006754D9" w:rsidRDefault="009C5FB6" w:rsidP="000D7F2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9C5FB6">
                    <w:rPr>
                      <w:sz w:val="24"/>
                    </w:rPr>
                    <w:t>ГОСТ 27751-2014</w:t>
                  </w:r>
                  <w:r>
                    <w:rPr>
                      <w:sz w:val="24"/>
                    </w:rPr>
                    <w:t xml:space="preserve">, ГОСТ </w:t>
                  </w:r>
                  <w:proofErr w:type="gramStart"/>
                  <w:r>
                    <w:rPr>
                      <w:sz w:val="24"/>
                    </w:rPr>
                    <w:t>Р</w:t>
                  </w:r>
                  <w:proofErr w:type="gramEnd"/>
                  <w:r>
                    <w:rPr>
                      <w:sz w:val="24"/>
                    </w:rPr>
                    <w:t xml:space="preserve"> 58760-2019, </w:t>
                  </w:r>
                  <w:r w:rsidR="00081AA3" w:rsidRPr="00081AA3">
                    <w:rPr>
                      <w:sz w:val="24"/>
                    </w:rPr>
                    <w:t>СП 501.1325800.2024</w:t>
                  </w:r>
                  <w:r w:rsidR="00081AA3">
                    <w:rPr>
                      <w:sz w:val="24"/>
                    </w:rPr>
                    <w:t xml:space="preserve">, </w:t>
                  </w:r>
                  <w:r w:rsidRPr="009C5FB6">
                    <w:rPr>
                      <w:sz w:val="24"/>
                    </w:rPr>
                    <w:t>СП 1.13130.2020; ФЗ-123</w:t>
                  </w:r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395" w:type="dxa"/>
                </w:tcPr>
                <w:p w:rsidR="009D57E2" w:rsidRPr="006754D9" w:rsidRDefault="005D6748" w:rsidP="006754D9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5D6748">
                    <w:rPr>
                      <w:sz w:val="24"/>
                    </w:rPr>
                    <w:t>Техническое предложение по форме 8, 8а</w:t>
                  </w:r>
                </w:p>
              </w:tc>
            </w:tr>
          </w:tbl>
          <w:p w:rsidR="00120742" w:rsidRPr="0088388E" w:rsidRDefault="00120742" w:rsidP="009D3476">
            <w:pPr>
              <w:pStyle w:val="a5"/>
              <w:spacing w:before="0" w:after="0"/>
              <w:ind w:left="0" w:right="0"/>
              <w:jc w:val="both"/>
              <w:rPr>
                <w:sz w:val="24"/>
              </w:rPr>
            </w:pPr>
          </w:p>
        </w:tc>
      </w:tr>
    </w:tbl>
    <w:p w:rsidR="001A1BFD" w:rsidRPr="00D73FC2" w:rsidRDefault="001A1BFD" w:rsidP="00120742">
      <w:pPr>
        <w:pStyle w:val="a5"/>
        <w:spacing w:before="0" w:after="0"/>
        <w:ind w:left="0" w:right="0"/>
        <w:jc w:val="both"/>
        <w:rPr>
          <w:sz w:val="24"/>
        </w:rPr>
      </w:pPr>
    </w:p>
    <w:tbl>
      <w:tblPr>
        <w:tblStyle w:val="a8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120742" w:rsidRPr="0088388E" w:rsidTr="009D3476">
        <w:tc>
          <w:tcPr>
            <w:tcW w:w="471" w:type="dxa"/>
          </w:tcPr>
          <w:p w:rsidR="00120742" w:rsidRPr="0088388E" w:rsidRDefault="00120742" w:rsidP="009D34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20" w:type="dxa"/>
            <w:vAlign w:val="center"/>
          </w:tcPr>
          <w:p w:rsidR="00AB0172" w:rsidRPr="0088388E" w:rsidRDefault="006A157F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120742" w:rsidRPr="0088388E">
              <w:rPr>
                <w:sz w:val="24"/>
                <w:szCs w:val="24"/>
              </w:rPr>
              <w:t>Участник закупки (и/или предприятие-изготовитель) должен обеспечить выполнение следующих требований в отношении сопутствующих обязательств (</w:t>
            </w:r>
            <w:proofErr w:type="gramStart"/>
            <w:r w:rsidR="00120742" w:rsidRPr="0088388E">
              <w:rPr>
                <w:sz w:val="24"/>
                <w:szCs w:val="24"/>
              </w:rPr>
              <w:t>шеф-</w:t>
            </w:r>
            <w:r w:rsidR="00120742" w:rsidRPr="0088388E">
              <w:rPr>
                <w:sz w:val="24"/>
                <w:szCs w:val="24"/>
              </w:rPr>
              <w:lastRenderedPageBreak/>
              <w:t>монтаж</w:t>
            </w:r>
            <w:proofErr w:type="gramEnd"/>
            <w:r w:rsidR="00120742" w:rsidRPr="0088388E">
              <w:rPr>
                <w:sz w:val="24"/>
                <w:szCs w:val="24"/>
              </w:rPr>
              <w:t>, монтаж, пуско-наладка, обучение пользователей и т.п.):</w:t>
            </w:r>
          </w:p>
          <w:tbl>
            <w:tblPr>
              <w:tblStyle w:val="a8"/>
              <w:tblW w:w="8992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120742" w:rsidRPr="0088388E" w:rsidTr="009D3476">
              <w:tc>
                <w:tcPr>
                  <w:tcW w:w="470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Подтверждающие документы</w:t>
                  </w:r>
                </w:p>
              </w:tc>
            </w:tr>
            <w:tr w:rsidR="00120742" w:rsidRPr="0088388E" w:rsidTr="009D3476">
              <w:tc>
                <w:tcPr>
                  <w:tcW w:w="470" w:type="dxa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i/>
                      <w:sz w:val="24"/>
                      <w:shd w:val="pct10" w:color="auto" w:fill="auto"/>
                    </w:rPr>
                  </w:pPr>
                  <w:r w:rsidRPr="0088388E">
                    <w:rPr>
                      <w:i/>
                      <w:sz w:val="24"/>
                      <w:shd w:val="pct10" w:color="auto" w:fill="auto"/>
                    </w:rPr>
                    <w:t>1</w:t>
                  </w:r>
                </w:p>
              </w:tc>
              <w:tc>
                <w:tcPr>
                  <w:tcW w:w="4127" w:type="dxa"/>
                </w:tcPr>
                <w:p w:rsidR="00120742" w:rsidRPr="00D63D28" w:rsidRDefault="00E851D7" w:rsidP="006754D9">
                  <w:pPr>
                    <w:pStyle w:val="a5"/>
                    <w:spacing w:before="0" w:after="0"/>
                    <w:ind w:left="0" w:righ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отсутствует</w:t>
                  </w:r>
                </w:p>
              </w:tc>
              <w:tc>
                <w:tcPr>
                  <w:tcW w:w="4395" w:type="dxa"/>
                </w:tcPr>
                <w:p w:rsidR="00120742" w:rsidRPr="0088388E" w:rsidRDefault="00E851D7" w:rsidP="00E851D7">
                  <w:pPr>
                    <w:pStyle w:val="a5"/>
                    <w:spacing w:before="0" w:after="0"/>
                    <w:ind w:left="0" w:righ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нет</w:t>
                  </w:r>
                </w:p>
              </w:tc>
            </w:tr>
          </w:tbl>
          <w:p w:rsidR="00120742" w:rsidRPr="0088388E" w:rsidRDefault="00120742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1A1BFD" w:rsidRPr="0088388E" w:rsidRDefault="001A1BFD" w:rsidP="00120742">
      <w:pPr>
        <w:pStyle w:val="a5"/>
        <w:spacing w:before="0" w:after="0"/>
        <w:ind w:left="0" w:right="0"/>
        <w:jc w:val="both"/>
        <w:rPr>
          <w:sz w:val="24"/>
        </w:rPr>
      </w:pPr>
    </w:p>
    <w:tbl>
      <w:tblPr>
        <w:tblStyle w:val="a8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120742" w:rsidRPr="0088388E" w:rsidTr="009D3476">
        <w:tc>
          <w:tcPr>
            <w:tcW w:w="471" w:type="dxa"/>
          </w:tcPr>
          <w:p w:rsidR="00120742" w:rsidRPr="0088388E" w:rsidRDefault="00120742" w:rsidP="009D34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20" w:type="dxa"/>
            <w:vAlign w:val="center"/>
          </w:tcPr>
          <w:p w:rsidR="00AB0172" w:rsidRDefault="006A157F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2.4 </w:t>
            </w:r>
            <w:r w:rsidR="00120742" w:rsidRPr="0088388E">
              <w:rPr>
                <w:sz w:val="24"/>
                <w:szCs w:val="24"/>
              </w:rPr>
              <w:t xml:space="preserve">Участник закупки (и/или предприятие-изготовитель) должен обеспечить выполнение следующих требований в отношении гарантийных обязательств и условиям обслуживания (гарантийный срок, объем предоставления гарантий, расходы </w:t>
            </w:r>
            <w:proofErr w:type="gramEnd"/>
          </w:p>
          <w:p w:rsidR="00AB0172" w:rsidRDefault="00AB0172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</w:p>
          <w:p w:rsidR="00AB0172" w:rsidRPr="0088388E" w:rsidRDefault="00120742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  <w:r w:rsidRPr="0088388E">
              <w:rPr>
                <w:sz w:val="24"/>
                <w:szCs w:val="24"/>
              </w:rPr>
              <w:t>на эксплуатацию и гарантийное обслуживание и т.п.):</w:t>
            </w:r>
          </w:p>
          <w:tbl>
            <w:tblPr>
              <w:tblStyle w:val="a8"/>
              <w:tblW w:w="8992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120742" w:rsidRPr="0088388E" w:rsidTr="009D3476">
              <w:tc>
                <w:tcPr>
                  <w:tcW w:w="470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D9D9D9" w:themeFill="background1" w:themeFillShade="D9"/>
                </w:tcPr>
                <w:p w:rsidR="00120742" w:rsidRPr="0088388E" w:rsidRDefault="00120742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88388E">
                    <w:rPr>
                      <w:sz w:val="24"/>
                    </w:rPr>
                    <w:t>Подтверждающие документы</w:t>
                  </w:r>
                </w:p>
              </w:tc>
            </w:tr>
            <w:tr w:rsidR="00721925" w:rsidRPr="0088388E" w:rsidTr="009D3476">
              <w:tc>
                <w:tcPr>
                  <w:tcW w:w="470" w:type="dxa"/>
                </w:tcPr>
                <w:p w:rsidR="00721925" w:rsidRPr="0088388E" w:rsidRDefault="00721925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i/>
                      <w:sz w:val="24"/>
                      <w:shd w:val="pct10" w:color="auto" w:fill="auto"/>
                    </w:rPr>
                  </w:pPr>
                  <w:r w:rsidRPr="0088388E">
                    <w:rPr>
                      <w:i/>
                      <w:sz w:val="24"/>
                      <w:shd w:val="pct10" w:color="auto" w:fill="auto"/>
                    </w:rPr>
                    <w:t>1</w:t>
                  </w:r>
                </w:p>
              </w:tc>
              <w:tc>
                <w:tcPr>
                  <w:tcW w:w="4127" w:type="dxa"/>
                </w:tcPr>
                <w:p w:rsidR="00905C6E" w:rsidRPr="00DF11AA" w:rsidRDefault="006E6D4A" w:rsidP="000D7F2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  <w:shd w:val="pct10" w:color="auto" w:fill="auto"/>
                    </w:rPr>
                  </w:pPr>
                  <w:r>
                    <w:rPr>
                      <w:sz w:val="24"/>
                      <w:shd w:val="pct10" w:color="auto" w:fill="auto"/>
                    </w:rPr>
                    <w:t>Г</w:t>
                  </w:r>
                  <w:r w:rsidRPr="006E6D4A">
                    <w:rPr>
                      <w:sz w:val="24"/>
                      <w:shd w:val="pct10" w:color="auto" w:fill="auto"/>
                    </w:rPr>
                    <w:t xml:space="preserve">арантийный срок </w:t>
                  </w:r>
                  <w:r w:rsidR="005746C5">
                    <w:rPr>
                      <w:sz w:val="24"/>
                      <w:shd w:val="pct10" w:color="auto" w:fill="auto"/>
                    </w:rPr>
                    <w:t xml:space="preserve">хранения </w:t>
                  </w:r>
                  <w:r w:rsidR="002253C4">
                    <w:rPr>
                      <w:sz w:val="24"/>
                      <w:shd w:val="pct10" w:color="auto" w:fill="auto"/>
                    </w:rPr>
                    <w:t>12</w:t>
                  </w:r>
                  <w:r w:rsidR="000D7F26">
                    <w:rPr>
                      <w:sz w:val="24"/>
                      <w:shd w:val="pct10" w:color="auto" w:fill="auto"/>
                    </w:rPr>
                    <w:t xml:space="preserve"> </w:t>
                  </w:r>
                  <w:r w:rsidR="004B2315">
                    <w:rPr>
                      <w:sz w:val="24"/>
                      <w:shd w:val="pct10" w:color="auto" w:fill="auto"/>
                    </w:rPr>
                    <w:t xml:space="preserve">месяцев. Поставщик гарантирует качество и нормальные эксплуатационные возможности поставляемой </w:t>
                  </w:r>
                  <w:r w:rsidR="004B2315" w:rsidRPr="004B2315">
                    <w:rPr>
                      <w:sz w:val="24"/>
                      <w:shd w:val="pct10" w:color="auto" w:fill="auto"/>
                    </w:rPr>
                    <w:t>продукции (товара)</w:t>
                  </w:r>
                  <w:r w:rsidR="004B2315">
                    <w:rPr>
                      <w:sz w:val="24"/>
                      <w:shd w:val="pct10" w:color="auto" w:fill="auto"/>
                    </w:rPr>
                    <w:t xml:space="preserve"> в течени</w:t>
                  </w:r>
                  <w:proofErr w:type="gramStart"/>
                  <w:r w:rsidR="004B2315">
                    <w:rPr>
                      <w:sz w:val="24"/>
                      <w:shd w:val="pct10" w:color="auto" w:fill="auto"/>
                    </w:rPr>
                    <w:t>и</w:t>
                  </w:r>
                  <w:proofErr w:type="gramEnd"/>
                  <w:r w:rsidR="004B2315">
                    <w:rPr>
                      <w:sz w:val="24"/>
                      <w:shd w:val="pct10" w:color="auto" w:fill="auto"/>
                    </w:rPr>
                    <w:t xml:space="preserve"> всего гарантийного срока.</w:t>
                  </w:r>
                </w:p>
              </w:tc>
              <w:tc>
                <w:tcPr>
                  <w:tcW w:w="4395" w:type="dxa"/>
                </w:tcPr>
                <w:p w:rsidR="00FB5D76" w:rsidRPr="0088388E" w:rsidRDefault="00C903CE" w:rsidP="009D3476">
                  <w:pPr>
                    <w:pStyle w:val="a5"/>
                    <w:spacing w:before="0" w:after="0"/>
                    <w:ind w:left="0" w:right="0"/>
                    <w:jc w:val="both"/>
                    <w:rPr>
                      <w:sz w:val="24"/>
                    </w:rPr>
                  </w:pPr>
                  <w:r w:rsidRPr="00C903CE">
                    <w:rPr>
                      <w:sz w:val="24"/>
                    </w:rPr>
                    <w:t>Форма 8а</w:t>
                  </w:r>
                </w:p>
              </w:tc>
            </w:tr>
          </w:tbl>
          <w:p w:rsidR="00120742" w:rsidRPr="0088388E" w:rsidRDefault="00120742" w:rsidP="009D3476">
            <w:pPr>
              <w:spacing w:before="60" w:after="6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BF4BC7" w:rsidRPr="0088388E" w:rsidRDefault="00BF4BC7" w:rsidP="009779D9">
      <w:pPr>
        <w:pStyle w:val="a5"/>
        <w:spacing w:before="0" w:after="0"/>
        <w:ind w:left="0" w:right="0"/>
        <w:jc w:val="both"/>
        <w:rPr>
          <w:b/>
          <w:sz w:val="24"/>
        </w:rPr>
      </w:pPr>
    </w:p>
    <w:p w:rsidR="00120742" w:rsidRPr="009779D9" w:rsidRDefault="00120742" w:rsidP="009779D9">
      <w:pPr>
        <w:pStyle w:val="a5"/>
        <w:numPr>
          <w:ilvl w:val="2"/>
          <w:numId w:val="1"/>
        </w:numPr>
        <w:tabs>
          <w:tab w:val="clear" w:pos="2160"/>
        </w:tabs>
        <w:spacing w:before="0" w:after="0"/>
        <w:ind w:left="567" w:right="0" w:hanging="567"/>
        <w:jc w:val="both"/>
        <w:rPr>
          <w:b/>
          <w:sz w:val="24"/>
        </w:rPr>
      </w:pPr>
      <w:r w:rsidRPr="0088388E">
        <w:rPr>
          <w:b/>
          <w:sz w:val="24"/>
        </w:rPr>
        <w:t>Требования к субподрядчикам (соисполнителям) (если применимо):</w:t>
      </w:r>
      <w:r w:rsidR="006754D9">
        <w:rPr>
          <w:b/>
          <w:sz w:val="24"/>
        </w:rPr>
        <w:t xml:space="preserve"> </w:t>
      </w:r>
      <w:r w:rsidR="006754D9">
        <w:rPr>
          <w:sz w:val="24"/>
        </w:rPr>
        <w:t>не предусмотрено</w:t>
      </w:r>
    </w:p>
    <w:p w:rsidR="001A1BFD" w:rsidRPr="00311125" w:rsidRDefault="00120742" w:rsidP="00311125">
      <w:pPr>
        <w:pStyle w:val="a5"/>
        <w:numPr>
          <w:ilvl w:val="2"/>
          <w:numId w:val="1"/>
        </w:numPr>
        <w:tabs>
          <w:tab w:val="clear" w:pos="2160"/>
        </w:tabs>
        <w:spacing w:before="0" w:after="0"/>
        <w:ind w:left="567" w:right="0" w:hanging="567"/>
        <w:jc w:val="both"/>
        <w:rPr>
          <w:rStyle w:val="a6"/>
          <w:i w:val="0"/>
          <w:sz w:val="24"/>
          <w:shd w:val="clear" w:color="auto" w:fill="auto"/>
        </w:rPr>
      </w:pPr>
      <w:r w:rsidRPr="0088388E">
        <w:rPr>
          <w:b/>
          <w:sz w:val="24"/>
        </w:rPr>
        <w:t>Иные параметры техни</w:t>
      </w:r>
      <w:r w:rsidR="00D63D28">
        <w:rPr>
          <w:b/>
          <w:sz w:val="24"/>
        </w:rPr>
        <w:t>ческого задания</w:t>
      </w:r>
      <w:r w:rsidRPr="0088388E">
        <w:rPr>
          <w:b/>
          <w:sz w:val="24"/>
        </w:rPr>
        <w:t>:</w:t>
      </w:r>
      <w:r w:rsidR="00D63D28">
        <w:rPr>
          <w:b/>
          <w:sz w:val="24"/>
        </w:rPr>
        <w:t xml:space="preserve"> не применимо</w:t>
      </w:r>
    </w:p>
    <w:p w:rsidR="001A1BFD" w:rsidRPr="001C4D7D" w:rsidRDefault="00120742" w:rsidP="001C4D7D">
      <w:pPr>
        <w:pStyle w:val="a5"/>
        <w:numPr>
          <w:ilvl w:val="2"/>
          <w:numId w:val="1"/>
        </w:numPr>
        <w:tabs>
          <w:tab w:val="clear" w:pos="2160"/>
        </w:tabs>
        <w:spacing w:before="0" w:after="0"/>
        <w:ind w:left="567" w:right="0" w:hanging="567"/>
        <w:jc w:val="both"/>
        <w:rPr>
          <w:b/>
          <w:sz w:val="24"/>
        </w:rPr>
      </w:pPr>
      <w:r w:rsidRPr="0088388E">
        <w:rPr>
          <w:b/>
          <w:sz w:val="24"/>
        </w:rPr>
        <w:t>При</w:t>
      </w:r>
      <w:r w:rsidR="001C4D7D">
        <w:rPr>
          <w:b/>
          <w:sz w:val="24"/>
        </w:rPr>
        <w:t>ложения к техническому заданию</w:t>
      </w:r>
      <w:r w:rsidR="001C4D7D" w:rsidRPr="001C4D7D">
        <w:rPr>
          <w:b/>
          <w:sz w:val="24"/>
        </w:rPr>
        <w:t xml:space="preserve">: </w:t>
      </w:r>
      <w:r w:rsidR="001C4D7D">
        <w:rPr>
          <w:b/>
          <w:sz w:val="24"/>
        </w:rPr>
        <w:t>не применимо</w:t>
      </w:r>
    </w:p>
    <w:p w:rsidR="001A1BFD" w:rsidRPr="00311125" w:rsidRDefault="003B778B" w:rsidP="00311125">
      <w:pPr>
        <w:pStyle w:val="a5"/>
        <w:numPr>
          <w:ilvl w:val="2"/>
          <w:numId w:val="1"/>
        </w:numPr>
        <w:tabs>
          <w:tab w:val="clear" w:pos="2160"/>
          <w:tab w:val="num" w:pos="567"/>
        </w:tabs>
        <w:spacing w:before="0" w:after="0"/>
        <w:ind w:left="567" w:right="0" w:hanging="567"/>
        <w:jc w:val="both"/>
        <w:rPr>
          <w:b/>
          <w:sz w:val="24"/>
        </w:rPr>
      </w:pPr>
      <w:r w:rsidRPr="003B778B">
        <w:rPr>
          <w:color w:val="FF0000"/>
          <w:sz w:val="24"/>
        </w:rPr>
        <w:t xml:space="preserve"> </w:t>
      </w:r>
      <w:r w:rsidR="00260D7D" w:rsidRPr="003B778B">
        <w:rPr>
          <w:b/>
          <w:sz w:val="24"/>
        </w:rPr>
        <w:t xml:space="preserve">Форма, размер и порядок предоставления обеспечения заявок на участие в процедуре закупки – </w:t>
      </w:r>
      <w:r w:rsidR="00260D7D" w:rsidRPr="003B778B">
        <w:rPr>
          <w:sz w:val="24"/>
        </w:rPr>
        <w:t>не предусмотрено.</w:t>
      </w:r>
    </w:p>
    <w:p w:rsidR="00BF4BC7" w:rsidRPr="00311125" w:rsidRDefault="00260D7D" w:rsidP="00311125">
      <w:pPr>
        <w:pStyle w:val="a5"/>
        <w:numPr>
          <w:ilvl w:val="2"/>
          <w:numId w:val="1"/>
        </w:numPr>
        <w:tabs>
          <w:tab w:val="clear" w:pos="1134"/>
          <w:tab w:val="clear" w:pos="2160"/>
          <w:tab w:val="num" w:pos="567"/>
        </w:tabs>
        <w:spacing w:before="0" w:after="0"/>
        <w:ind w:left="567" w:right="0" w:hanging="567"/>
        <w:jc w:val="both"/>
        <w:rPr>
          <w:rStyle w:val="a6"/>
          <w:b w:val="0"/>
          <w:i w:val="0"/>
          <w:sz w:val="24"/>
          <w:shd w:val="clear" w:color="auto" w:fill="auto"/>
        </w:rPr>
      </w:pPr>
      <w:r w:rsidRPr="0088388E">
        <w:rPr>
          <w:b/>
          <w:sz w:val="24"/>
        </w:rPr>
        <w:t xml:space="preserve">Форма, размер и порядок предоставления обеспечения исполнения договора -  </w:t>
      </w:r>
      <w:r w:rsidR="003B778B">
        <w:rPr>
          <w:sz w:val="24"/>
        </w:rPr>
        <w:t>не предусмотрено</w:t>
      </w:r>
      <w:r w:rsidR="003B778B">
        <w:rPr>
          <w:rStyle w:val="a6"/>
          <w:b w:val="0"/>
          <w:i w:val="0"/>
          <w:sz w:val="24"/>
          <w:shd w:val="clear" w:color="auto" w:fill="auto"/>
        </w:rPr>
        <w:t>.</w:t>
      </w:r>
    </w:p>
    <w:p w:rsidR="00DB1EFD" w:rsidRPr="0088388E" w:rsidRDefault="00DB1EFD" w:rsidP="00DB1EFD">
      <w:pPr>
        <w:pStyle w:val="a5"/>
        <w:numPr>
          <w:ilvl w:val="2"/>
          <w:numId w:val="1"/>
        </w:numPr>
        <w:tabs>
          <w:tab w:val="clear" w:pos="2160"/>
        </w:tabs>
        <w:spacing w:before="0" w:after="0"/>
        <w:ind w:left="567" w:right="0" w:hanging="567"/>
        <w:jc w:val="both"/>
        <w:rPr>
          <w:b/>
          <w:sz w:val="24"/>
        </w:rPr>
      </w:pPr>
      <w:r w:rsidRPr="0088388E">
        <w:rPr>
          <w:b/>
          <w:sz w:val="24"/>
        </w:rPr>
        <w:t>Контактная информация</w:t>
      </w:r>
    </w:p>
    <w:p w:rsidR="00DB1EFD" w:rsidRPr="0088388E" w:rsidRDefault="00DB1EFD" w:rsidP="00DB1EFD">
      <w:pPr>
        <w:pStyle w:val="a5"/>
        <w:spacing w:before="0" w:after="0"/>
        <w:ind w:left="567" w:right="0"/>
        <w:jc w:val="both"/>
        <w:rPr>
          <w:b/>
          <w:sz w:val="24"/>
        </w:rPr>
      </w:pPr>
    </w:p>
    <w:tbl>
      <w:tblPr>
        <w:tblW w:w="4688" w:type="pct"/>
        <w:tblInd w:w="5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9"/>
        <w:gridCol w:w="2412"/>
        <w:gridCol w:w="6339"/>
      </w:tblGrid>
      <w:tr w:rsidR="00DB1EFD" w:rsidRPr="0088388E" w:rsidTr="005322B4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B1EFD" w:rsidRPr="0088388E" w:rsidRDefault="00DB1EFD" w:rsidP="005322B4">
            <w:pPr>
              <w:pStyle w:val="a5"/>
              <w:spacing w:before="0" w:after="0"/>
              <w:ind w:left="0" w:right="0"/>
              <w:jc w:val="center"/>
              <w:rPr>
                <w:sz w:val="24"/>
                <w:lang w:bidi="he-IL"/>
              </w:rPr>
            </w:pPr>
            <w:bookmarkStart w:id="3" w:name="_Toc342986378"/>
            <w:bookmarkStart w:id="4" w:name="_Toc342986425"/>
            <w:bookmarkStart w:id="5" w:name="_Toc342986555"/>
            <w:bookmarkStart w:id="6" w:name="_Toc342986602"/>
            <w:bookmarkStart w:id="7" w:name="_Toc342986648"/>
            <w:bookmarkEnd w:id="3"/>
            <w:bookmarkEnd w:id="4"/>
            <w:bookmarkEnd w:id="5"/>
            <w:bookmarkEnd w:id="6"/>
            <w:bookmarkEnd w:id="7"/>
            <w:r w:rsidRPr="0088388E">
              <w:rPr>
                <w:sz w:val="24"/>
                <w:lang w:bidi="he-IL"/>
              </w:rPr>
              <w:t>Контактная информация</w:t>
            </w:r>
            <w:r w:rsidR="00A928CA">
              <w:rPr>
                <w:sz w:val="24"/>
                <w:lang w:bidi="he-IL"/>
              </w:rPr>
              <w:t xml:space="preserve"> </w:t>
            </w:r>
          </w:p>
        </w:tc>
      </w:tr>
      <w:tr w:rsidR="00DB1EFD" w:rsidRPr="0088388E" w:rsidTr="005322B4">
        <w:tc>
          <w:tcPr>
            <w:tcW w:w="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EFD" w:rsidRPr="0088388E" w:rsidRDefault="005322B4" w:rsidP="005322B4">
            <w:pPr>
              <w:ind w:firstLine="0"/>
              <w:rPr>
                <w:rFonts w:eastAsia="Calibri"/>
                <w:sz w:val="24"/>
                <w:szCs w:val="24"/>
                <w:lang w:eastAsia="en-US" w:bidi="he-IL"/>
              </w:rPr>
            </w:pPr>
            <w:r w:rsidRPr="0088388E">
              <w:rPr>
                <w:rFonts w:eastAsia="Calibri"/>
                <w:sz w:val="24"/>
                <w:szCs w:val="24"/>
                <w:lang w:bidi="he-IL"/>
              </w:rPr>
              <w:t>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1EFD" w:rsidRPr="0088388E" w:rsidRDefault="00DB1EFD">
            <w:pPr>
              <w:ind w:firstLine="0"/>
              <w:rPr>
                <w:sz w:val="24"/>
                <w:szCs w:val="24"/>
                <w:lang w:bidi="he-IL"/>
              </w:rPr>
            </w:pPr>
            <w:r w:rsidRPr="0088388E">
              <w:rPr>
                <w:sz w:val="24"/>
                <w:szCs w:val="24"/>
                <w:lang w:bidi="he-IL"/>
              </w:rPr>
              <w:t>Контактное лицо (ФИО)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73ACC" w:rsidRDefault="00C73ACC" w:rsidP="00C73ACC">
            <w:pPr>
              <w:ind w:firstLine="0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Мельничук Оксана Викторовна </w:t>
            </w:r>
            <w:r w:rsidR="007931AC" w:rsidRPr="007931AC">
              <w:rPr>
                <w:sz w:val="24"/>
                <w:szCs w:val="24"/>
                <w:lang w:bidi="he-IL"/>
              </w:rPr>
              <w:t xml:space="preserve">тел. 8(42335) </w:t>
            </w:r>
            <w:r w:rsidR="003B1D59">
              <w:rPr>
                <w:sz w:val="24"/>
                <w:szCs w:val="24"/>
                <w:lang w:bidi="he-IL"/>
              </w:rPr>
              <w:t>4-03-00</w:t>
            </w:r>
            <w:r>
              <w:rPr>
                <w:sz w:val="24"/>
                <w:szCs w:val="24"/>
                <w:lang w:bidi="he-IL"/>
              </w:rPr>
              <w:t xml:space="preserve">, </w:t>
            </w:r>
          </w:p>
          <w:p w:rsidR="00DB1EFD" w:rsidRPr="0088388E" w:rsidRDefault="00C73ACC" w:rsidP="00C73ACC">
            <w:pPr>
              <w:ind w:firstLine="0"/>
              <w:rPr>
                <w:sz w:val="24"/>
                <w:szCs w:val="24"/>
                <w:lang w:bidi="he-IL"/>
              </w:rPr>
            </w:pPr>
            <w:r w:rsidRPr="00C73ACC">
              <w:rPr>
                <w:sz w:val="24"/>
                <w:szCs w:val="24"/>
                <w:lang w:bidi="he-IL"/>
              </w:rPr>
              <w:t>8 (914) 078 25 08</w:t>
            </w:r>
          </w:p>
        </w:tc>
      </w:tr>
      <w:tr w:rsidR="00DB1EFD" w:rsidRPr="00A01A45" w:rsidTr="005322B4">
        <w:tc>
          <w:tcPr>
            <w:tcW w:w="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EFD" w:rsidRPr="0088388E" w:rsidRDefault="005322B4" w:rsidP="005322B4">
            <w:pPr>
              <w:ind w:firstLine="0"/>
              <w:rPr>
                <w:rFonts w:eastAsia="Calibri"/>
                <w:sz w:val="24"/>
                <w:szCs w:val="24"/>
                <w:lang w:bidi="he-IL"/>
              </w:rPr>
            </w:pPr>
            <w:r w:rsidRPr="0088388E">
              <w:rPr>
                <w:rFonts w:eastAsia="Calibri"/>
                <w:sz w:val="24"/>
                <w:szCs w:val="24"/>
                <w:lang w:bidi="he-IL"/>
              </w:rPr>
              <w:t>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1EFD" w:rsidRPr="0088388E" w:rsidRDefault="00DB1EFD">
            <w:pPr>
              <w:ind w:firstLine="0"/>
              <w:rPr>
                <w:sz w:val="24"/>
                <w:szCs w:val="24"/>
                <w:lang w:bidi="he-IL"/>
              </w:rPr>
            </w:pPr>
            <w:r w:rsidRPr="0088388E">
              <w:rPr>
                <w:sz w:val="24"/>
                <w:szCs w:val="24"/>
                <w:lang w:bidi="he-IL"/>
              </w:rPr>
              <w:t>Электронная почта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B1EFD" w:rsidRPr="00C73ACC" w:rsidRDefault="00DB1EFD" w:rsidP="00B67ECB">
            <w:pPr>
              <w:ind w:firstLine="0"/>
              <w:rPr>
                <w:sz w:val="24"/>
                <w:szCs w:val="24"/>
                <w:lang w:val="en-US" w:bidi="he-IL"/>
              </w:rPr>
            </w:pPr>
            <w:r w:rsidRPr="0088388E">
              <w:rPr>
                <w:sz w:val="24"/>
                <w:szCs w:val="24"/>
                <w:lang w:val="en-US" w:bidi="he-IL"/>
              </w:rPr>
              <w:t>e</w:t>
            </w:r>
            <w:r w:rsidRPr="00C73ACC">
              <w:rPr>
                <w:sz w:val="24"/>
                <w:szCs w:val="24"/>
                <w:lang w:val="en-US" w:bidi="he-IL"/>
              </w:rPr>
              <w:t>-</w:t>
            </w:r>
            <w:r w:rsidRPr="0088388E">
              <w:rPr>
                <w:sz w:val="24"/>
                <w:szCs w:val="24"/>
                <w:lang w:val="en-US" w:bidi="he-IL"/>
              </w:rPr>
              <w:t>mail</w:t>
            </w:r>
            <w:r w:rsidRPr="00C73ACC">
              <w:rPr>
                <w:sz w:val="24"/>
                <w:szCs w:val="24"/>
                <w:lang w:val="en-US" w:bidi="he-IL"/>
              </w:rPr>
              <w:t xml:space="preserve">: </w:t>
            </w:r>
            <w:r w:rsidR="00C73ACC">
              <w:rPr>
                <w:lang w:val="en-US"/>
              </w:rPr>
              <w:t>melnichuk_ov@dvzz.ru</w:t>
            </w:r>
          </w:p>
        </w:tc>
      </w:tr>
      <w:tr w:rsidR="00DB1EFD" w:rsidRPr="0088388E" w:rsidTr="005322B4">
        <w:tc>
          <w:tcPr>
            <w:tcW w:w="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EFD" w:rsidRPr="0088388E" w:rsidRDefault="005322B4" w:rsidP="005322B4">
            <w:pPr>
              <w:ind w:firstLine="0"/>
              <w:rPr>
                <w:rFonts w:eastAsia="Calibri"/>
                <w:sz w:val="24"/>
                <w:szCs w:val="24"/>
                <w:lang w:bidi="he-IL"/>
              </w:rPr>
            </w:pPr>
            <w:r w:rsidRPr="0088388E">
              <w:rPr>
                <w:rFonts w:eastAsia="Calibri"/>
                <w:sz w:val="24"/>
                <w:szCs w:val="24"/>
                <w:lang w:bidi="he-IL"/>
              </w:rPr>
              <w:t>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1EFD" w:rsidRPr="0088388E" w:rsidRDefault="00DB1EFD">
            <w:pPr>
              <w:ind w:firstLine="0"/>
              <w:rPr>
                <w:sz w:val="24"/>
                <w:szCs w:val="24"/>
                <w:lang w:bidi="he-IL"/>
              </w:rPr>
            </w:pPr>
            <w:r w:rsidRPr="0088388E">
              <w:rPr>
                <w:sz w:val="24"/>
                <w:szCs w:val="24"/>
                <w:lang w:bidi="he-IL"/>
              </w:rPr>
              <w:t>Телефон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B1EFD" w:rsidRPr="0088388E" w:rsidRDefault="007931AC" w:rsidP="003B1D59">
            <w:pPr>
              <w:ind w:firstLine="0"/>
              <w:rPr>
                <w:sz w:val="24"/>
                <w:szCs w:val="24"/>
                <w:lang w:bidi="he-IL"/>
              </w:rPr>
            </w:pPr>
            <w:r w:rsidRPr="007931AC">
              <w:rPr>
                <w:sz w:val="24"/>
                <w:szCs w:val="24"/>
                <w:lang w:bidi="he-IL"/>
              </w:rPr>
              <w:t>8</w:t>
            </w:r>
            <w:r>
              <w:rPr>
                <w:sz w:val="24"/>
                <w:szCs w:val="24"/>
                <w:lang w:bidi="he-IL"/>
              </w:rPr>
              <w:t xml:space="preserve"> </w:t>
            </w:r>
            <w:r w:rsidRPr="007931AC">
              <w:rPr>
                <w:sz w:val="24"/>
                <w:szCs w:val="24"/>
                <w:lang w:bidi="he-IL"/>
              </w:rPr>
              <w:t>(42335)</w:t>
            </w:r>
            <w:r w:rsidR="003B1D59">
              <w:rPr>
                <w:sz w:val="24"/>
                <w:szCs w:val="24"/>
                <w:lang w:bidi="he-IL"/>
              </w:rPr>
              <w:t xml:space="preserve"> 4-03-00</w:t>
            </w:r>
            <w:r w:rsidRPr="007931AC">
              <w:rPr>
                <w:sz w:val="24"/>
                <w:szCs w:val="24"/>
                <w:lang w:bidi="he-IL"/>
              </w:rPr>
              <w:t>.</w:t>
            </w:r>
          </w:p>
        </w:tc>
      </w:tr>
      <w:tr w:rsidR="00DB1EFD" w:rsidRPr="0088388E" w:rsidTr="005322B4">
        <w:tc>
          <w:tcPr>
            <w:tcW w:w="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EFD" w:rsidRPr="0088388E" w:rsidRDefault="005322B4" w:rsidP="005322B4">
            <w:pPr>
              <w:ind w:firstLine="0"/>
              <w:rPr>
                <w:rFonts w:eastAsia="Calibri"/>
                <w:sz w:val="24"/>
                <w:szCs w:val="24"/>
                <w:lang w:bidi="he-IL"/>
              </w:rPr>
            </w:pPr>
            <w:r w:rsidRPr="0088388E">
              <w:rPr>
                <w:rFonts w:eastAsia="Calibri"/>
                <w:sz w:val="24"/>
                <w:szCs w:val="24"/>
                <w:lang w:bidi="he-IL"/>
              </w:rPr>
              <w:t>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1EFD" w:rsidRPr="0088388E" w:rsidRDefault="00DB1EFD">
            <w:pPr>
              <w:ind w:firstLine="0"/>
              <w:rPr>
                <w:sz w:val="24"/>
                <w:szCs w:val="24"/>
                <w:lang w:bidi="he-IL"/>
              </w:rPr>
            </w:pPr>
            <w:r w:rsidRPr="0088388E">
              <w:rPr>
                <w:sz w:val="24"/>
                <w:szCs w:val="24"/>
                <w:lang w:bidi="he-IL"/>
              </w:rPr>
              <w:t>Факс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1EFD" w:rsidRPr="0088388E" w:rsidRDefault="007931AC">
            <w:pPr>
              <w:ind w:firstLine="0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8 </w:t>
            </w:r>
            <w:r w:rsidRPr="007931AC">
              <w:rPr>
                <w:sz w:val="24"/>
                <w:szCs w:val="24"/>
                <w:lang w:bidi="he-IL"/>
              </w:rPr>
              <w:t>(42335) 4-05-85</w:t>
            </w:r>
          </w:p>
        </w:tc>
      </w:tr>
      <w:tr w:rsidR="00DB1EFD" w:rsidRPr="0088388E" w:rsidTr="005322B4">
        <w:tc>
          <w:tcPr>
            <w:tcW w:w="2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EFD" w:rsidRPr="0088388E" w:rsidRDefault="005322B4" w:rsidP="005322B4">
            <w:pPr>
              <w:ind w:firstLine="0"/>
              <w:rPr>
                <w:rFonts w:eastAsia="Calibri"/>
                <w:sz w:val="24"/>
                <w:szCs w:val="24"/>
                <w:lang w:bidi="he-IL"/>
              </w:rPr>
            </w:pPr>
            <w:r w:rsidRPr="0088388E">
              <w:rPr>
                <w:rFonts w:eastAsia="Calibri"/>
                <w:sz w:val="24"/>
                <w:szCs w:val="24"/>
                <w:lang w:bidi="he-IL"/>
              </w:rPr>
              <w:t>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1EFD" w:rsidRPr="0088388E" w:rsidRDefault="00DB1EFD">
            <w:pPr>
              <w:ind w:firstLine="0"/>
              <w:rPr>
                <w:sz w:val="24"/>
                <w:szCs w:val="24"/>
                <w:lang w:bidi="he-IL"/>
              </w:rPr>
            </w:pPr>
            <w:r w:rsidRPr="0088388E">
              <w:rPr>
                <w:sz w:val="24"/>
                <w:szCs w:val="24"/>
                <w:lang w:bidi="he-IL"/>
              </w:rPr>
              <w:t>Дополнительная контактная информация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B1EFD" w:rsidRPr="008441E1" w:rsidRDefault="00C65CB1" w:rsidP="007931AC">
            <w:pPr>
              <w:ind w:firstLine="0"/>
              <w:rPr>
                <w:rStyle w:val="a6"/>
                <w:b w:val="0"/>
                <w:bCs/>
                <w:i w:val="0"/>
                <w:iCs/>
                <w:sz w:val="24"/>
                <w:szCs w:val="24"/>
                <w:shd w:val="pct10" w:color="auto" w:fill="auto"/>
                <w:lang w:val="en-US"/>
              </w:rPr>
            </w:pPr>
            <w:hyperlink r:id="rId9" w:history="1">
              <w:r w:rsidR="008441E1" w:rsidRPr="003F2168">
                <w:rPr>
                  <w:rStyle w:val="af3"/>
                  <w:bCs/>
                  <w:iCs/>
                  <w:sz w:val="24"/>
                  <w:szCs w:val="24"/>
                  <w:shd w:val="pct10" w:color="auto" w:fill="auto"/>
                </w:rPr>
                <w:t>dvzzvezda@dvzz.r</w:t>
              </w:r>
              <w:r w:rsidR="008441E1" w:rsidRPr="003F2168">
                <w:rPr>
                  <w:rStyle w:val="af3"/>
                  <w:bCs/>
                  <w:iCs/>
                  <w:sz w:val="24"/>
                  <w:szCs w:val="24"/>
                  <w:shd w:val="pct10" w:color="auto" w:fill="auto"/>
                  <w:lang w:val="en-US"/>
                </w:rPr>
                <w:t>u</w:t>
              </w:r>
            </w:hyperlink>
            <w:r w:rsidR="008441E1">
              <w:rPr>
                <w:rStyle w:val="a6"/>
                <w:b w:val="0"/>
                <w:bCs/>
                <w:i w:val="0"/>
                <w:iCs/>
                <w:sz w:val="24"/>
                <w:szCs w:val="24"/>
                <w:shd w:val="pct10" w:color="auto" w:fill="auto"/>
                <w:lang w:val="en-US"/>
              </w:rPr>
              <w:t xml:space="preserve"> </w:t>
            </w:r>
          </w:p>
        </w:tc>
      </w:tr>
    </w:tbl>
    <w:p w:rsidR="00C73ACC" w:rsidRPr="00DF11AA" w:rsidRDefault="00C73ACC" w:rsidP="00DF11AA">
      <w:pPr>
        <w:pStyle w:val="a5"/>
        <w:ind w:left="0"/>
        <w:rPr>
          <w:sz w:val="24"/>
        </w:rPr>
      </w:pPr>
    </w:p>
    <w:p w:rsidR="00C73ACC" w:rsidRDefault="00C73ACC" w:rsidP="000F5BA2">
      <w:pPr>
        <w:pStyle w:val="a5"/>
        <w:ind w:left="0"/>
        <w:rPr>
          <w:sz w:val="24"/>
        </w:rPr>
      </w:pPr>
    </w:p>
    <w:p w:rsidR="00C73ACC" w:rsidRDefault="00C73ACC" w:rsidP="000F5BA2">
      <w:pPr>
        <w:pStyle w:val="a5"/>
        <w:ind w:left="0"/>
        <w:rPr>
          <w:sz w:val="24"/>
        </w:rPr>
      </w:pPr>
    </w:p>
    <w:p w:rsidR="00C73ACC" w:rsidRDefault="00C73ACC" w:rsidP="000F5BA2">
      <w:pPr>
        <w:pStyle w:val="a5"/>
        <w:ind w:left="0"/>
        <w:rPr>
          <w:sz w:val="24"/>
        </w:rPr>
      </w:pPr>
    </w:p>
    <w:p w:rsidR="00C73ACC" w:rsidRDefault="00C73ACC" w:rsidP="000F5BA2">
      <w:pPr>
        <w:pStyle w:val="a5"/>
        <w:ind w:left="0"/>
        <w:rPr>
          <w:sz w:val="24"/>
        </w:rPr>
      </w:pPr>
    </w:p>
    <w:p w:rsidR="0075773F" w:rsidRDefault="00DF11AA" w:rsidP="000F5BA2">
      <w:pPr>
        <w:pStyle w:val="a5"/>
        <w:ind w:left="0"/>
        <w:rPr>
          <w:sz w:val="24"/>
        </w:rPr>
      </w:pPr>
      <w:r w:rsidRPr="00DF11AA">
        <w:rPr>
          <w:sz w:val="24"/>
        </w:rPr>
        <w:t xml:space="preserve">                                       </w:t>
      </w:r>
    </w:p>
    <w:p w:rsidR="0075773F" w:rsidRDefault="0075773F" w:rsidP="000F5BA2">
      <w:pPr>
        <w:pStyle w:val="a5"/>
        <w:ind w:left="0"/>
        <w:rPr>
          <w:sz w:val="24"/>
        </w:rPr>
      </w:pPr>
    </w:p>
    <w:p w:rsidR="0075773F" w:rsidRDefault="0075773F" w:rsidP="000F5BA2">
      <w:pPr>
        <w:pStyle w:val="a5"/>
        <w:ind w:left="0"/>
        <w:rPr>
          <w:sz w:val="24"/>
        </w:rPr>
      </w:pPr>
    </w:p>
    <w:p w:rsidR="005738C6" w:rsidRPr="00403F38" w:rsidRDefault="00300A53" w:rsidP="00403F38">
      <w:pPr>
        <w:pStyle w:val="a5"/>
        <w:ind w:left="0"/>
        <w:rPr>
          <w:sz w:val="24"/>
        </w:rPr>
      </w:pPr>
      <w:r>
        <w:rPr>
          <w:sz w:val="24"/>
        </w:rPr>
        <w:t xml:space="preserve">             </w:t>
      </w:r>
    </w:p>
    <w:sectPr w:rsidR="005738C6" w:rsidRPr="00403F38" w:rsidSect="00B8686F">
      <w:footerReference w:type="default" r:id="rId10"/>
      <w:pgSz w:w="11907" w:h="16840" w:code="9"/>
      <w:pgMar w:top="426" w:right="1021" w:bottom="510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B1" w:rsidRDefault="00C65CB1" w:rsidP="00120742">
      <w:pPr>
        <w:spacing w:line="240" w:lineRule="auto"/>
      </w:pPr>
      <w:r>
        <w:separator/>
      </w:r>
    </w:p>
  </w:endnote>
  <w:endnote w:type="continuationSeparator" w:id="0">
    <w:p w:rsidR="00C65CB1" w:rsidRDefault="00C65CB1" w:rsidP="00120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rtnerCondensed-Normal">
    <w:altName w:val="Courier New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956627"/>
      <w:docPartObj>
        <w:docPartGallery w:val="Page Numbers (Bottom of Page)"/>
        <w:docPartUnique/>
      </w:docPartObj>
    </w:sdtPr>
    <w:sdtEndPr/>
    <w:sdtContent>
      <w:p w:rsidR="00300A53" w:rsidRDefault="00300A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45">
          <w:rPr>
            <w:noProof/>
          </w:rPr>
          <w:t>4</w:t>
        </w:r>
        <w:r>
          <w:fldChar w:fldCharType="end"/>
        </w:r>
      </w:p>
    </w:sdtContent>
  </w:sdt>
  <w:p w:rsidR="00300A53" w:rsidRDefault="00300A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B1" w:rsidRDefault="00C65CB1" w:rsidP="00120742">
      <w:pPr>
        <w:spacing w:line="240" w:lineRule="auto"/>
      </w:pPr>
      <w:r>
        <w:separator/>
      </w:r>
    </w:p>
  </w:footnote>
  <w:footnote w:type="continuationSeparator" w:id="0">
    <w:p w:rsidR="00C65CB1" w:rsidRDefault="00C65CB1" w:rsidP="001207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EE0"/>
    <w:multiLevelType w:val="multilevel"/>
    <w:tmpl w:val="6DEC7C4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lang w:val="ru-RU"/>
        <w:specVanish w:val="0"/>
      </w:rPr>
    </w:lvl>
    <w:lvl w:ilvl="1">
      <w:start w:val="1"/>
      <w:numFmt w:val="decimal"/>
      <w:isLgl/>
      <w:suff w:val="space"/>
      <w:lvlText w:val="%1.%2."/>
      <w:lvlJc w:val="left"/>
      <w:pPr>
        <w:ind w:left="99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32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/>
      </w:rPr>
    </w:lvl>
  </w:abstractNum>
  <w:abstractNum w:abstractNumId="1">
    <w:nsid w:val="38851355"/>
    <w:multiLevelType w:val="hybridMultilevel"/>
    <w:tmpl w:val="BEE2927E"/>
    <w:lvl w:ilvl="0" w:tplc="5E74104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3">
    <w:nsid w:val="52D31D4F"/>
    <w:multiLevelType w:val="multilevel"/>
    <w:tmpl w:val="A774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num w:numId="1">
    <w:abstractNumId w:val="3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2E"/>
    <w:rsid w:val="000022BC"/>
    <w:rsid w:val="0000556F"/>
    <w:rsid w:val="000272FF"/>
    <w:rsid w:val="00031664"/>
    <w:rsid w:val="000334E1"/>
    <w:rsid w:val="000344AF"/>
    <w:rsid w:val="0003569F"/>
    <w:rsid w:val="00036CFD"/>
    <w:rsid w:val="000414CD"/>
    <w:rsid w:val="00041C4D"/>
    <w:rsid w:val="00042DB4"/>
    <w:rsid w:val="0005411B"/>
    <w:rsid w:val="0005644B"/>
    <w:rsid w:val="000575F0"/>
    <w:rsid w:val="00064D5A"/>
    <w:rsid w:val="000660A8"/>
    <w:rsid w:val="0007016F"/>
    <w:rsid w:val="00073035"/>
    <w:rsid w:val="00081AA3"/>
    <w:rsid w:val="00083EF6"/>
    <w:rsid w:val="000846B0"/>
    <w:rsid w:val="00084941"/>
    <w:rsid w:val="0008664E"/>
    <w:rsid w:val="0009583C"/>
    <w:rsid w:val="00097035"/>
    <w:rsid w:val="000A2934"/>
    <w:rsid w:val="000B11DB"/>
    <w:rsid w:val="000B2579"/>
    <w:rsid w:val="000C1FEA"/>
    <w:rsid w:val="000D7E44"/>
    <w:rsid w:val="000D7F26"/>
    <w:rsid w:val="000F5BA2"/>
    <w:rsid w:val="000F6A85"/>
    <w:rsid w:val="001022A2"/>
    <w:rsid w:val="0010236D"/>
    <w:rsid w:val="00110735"/>
    <w:rsid w:val="00116A88"/>
    <w:rsid w:val="00120742"/>
    <w:rsid w:val="0012149D"/>
    <w:rsid w:val="00123F23"/>
    <w:rsid w:val="00126E15"/>
    <w:rsid w:val="00132063"/>
    <w:rsid w:val="00136F06"/>
    <w:rsid w:val="001372AC"/>
    <w:rsid w:val="001714F6"/>
    <w:rsid w:val="0019408F"/>
    <w:rsid w:val="001A18AA"/>
    <w:rsid w:val="001A1BFD"/>
    <w:rsid w:val="001A4DD9"/>
    <w:rsid w:val="001A6E92"/>
    <w:rsid w:val="001B0113"/>
    <w:rsid w:val="001C2240"/>
    <w:rsid w:val="001C4D7D"/>
    <w:rsid w:val="001C67E7"/>
    <w:rsid w:val="001D5845"/>
    <w:rsid w:val="001D5FA9"/>
    <w:rsid w:val="001D6995"/>
    <w:rsid w:val="001E0071"/>
    <w:rsid w:val="001F75E1"/>
    <w:rsid w:val="0021247B"/>
    <w:rsid w:val="00220CA9"/>
    <w:rsid w:val="00223821"/>
    <w:rsid w:val="00224057"/>
    <w:rsid w:val="002253C4"/>
    <w:rsid w:val="00225D02"/>
    <w:rsid w:val="00233F56"/>
    <w:rsid w:val="002422A7"/>
    <w:rsid w:val="00246B46"/>
    <w:rsid w:val="00246F91"/>
    <w:rsid w:val="00251C87"/>
    <w:rsid w:val="00254BCF"/>
    <w:rsid w:val="00260D7D"/>
    <w:rsid w:val="00262A4D"/>
    <w:rsid w:val="00271B99"/>
    <w:rsid w:val="00281D82"/>
    <w:rsid w:val="002861CC"/>
    <w:rsid w:val="00290ED5"/>
    <w:rsid w:val="0029324F"/>
    <w:rsid w:val="00295E52"/>
    <w:rsid w:val="002975B8"/>
    <w:rsid w:val="002A028E"/>
    <w:rsid w:val="002A357C"/>
    <w:rsid w:val="002A4B5F"/>
    <w:rsid w:val="002A5D8A"/>
    <w:rsid w:val="002B5431"/>
    <w:rsid w:val="002E195A"/>
    <w:rsid w:val="002E3F67"/>
    <w:rsid w:val="002F5345"/>
    <w:rsid w:val="002F64C1"/>
    <w:rsid w:val="003000A0"/>
    <w:rsid w:val="00300A53"/>
    <w:rsid w:val="0030669F"/>
    <w:rsid w:val="00307071"/>
    <w:rsid w:val="00311125"/>
    <w:rsid w:val="0031519A"/>
    <w:rsid w:val="00330442"/>
    <w:rsid w:val="00336AAD"/>
    <w:rsid w:val="00337DE9"/>
    <w:rsid w:val="003428C2"/>
    <w:rsid w:val="00346A97"/>
    <w:rsid w:val="0035179C"/>
    <w:rsid w:val="00352410"/>
    <w:rsid w:val="00357F78"/>
    <w:rsid w:val="00373294"/>
    <w:rsid w:val="003766CB"/>
    <w:rsid w:val="00376FA7"/>
    <w:rsid w:val="00380966"/>
    <w:rsid w:val="003821DA"/>
    <w:rsid w:val="0038354A"/>
    <w:rsid w:val="00385965"/>
    <w:rsid w:val="003934E6"/>
    <w:rsid w:val="0039481D"/>
    <w:rsid w:val="00396739"/>
    <w:rsid w:val="003A7C15"/>
    <w:rsid w:val="003B1D59"/>
    <w:rsid w:val="003B51A0"/>
    <w:rsid w:val="003B778B"/>
    <w:rsid w:val="003C06E5"/>
    <w:rsid w:val="003C55FD"/>
    <w:rsid w:val="003D12E7"/>
    <w:rsid w:val="003D1BDD"/>
    <w:rsid w:val="003D1EE4"/>
    <w:rsid w:val="003D739D"/>
    <w:rsid w:val="003E61EB"/>
    <w:rsid w:val="00401CB2"/>
    <w:rsid w:val="00403F38"/>
    <w:rsid w:val="00413C37"/>
    <w:rsid w:val="00420586"/>
    <w:rsid w:val="00424065"/>
    <w:rsid w:val="004322D9"/>
    <w:rsid w:val="004433A5"/>
    <w:rsid w:val="00446C14"/>
    <w:rsid w:val="00450353"/>
    <w:rsid w:val="00460DDF"/>
    <w:rsid w:val="0046134D"/>
    <w:rsid w:val="00463277"/>
    <w:rsid w:val="00466B7C"/>
    <w:rsid w:val="00473BB7"/>
    <w:rsid w:val="004740B1"/>
    <w:rsid w:val="004A20F2"/>
    <w:rsid w:val="004A783E"/>
    <w:rsid w:val="004A7852"/>
    <w:rsid w:val="004B03A3"/>
    <w:rsid w:val="004B2315"/>
    <w:rsid w:val="004C53A6"/>
    <w:rsid w:val="004D7D33"/>
    <w:rsid w:val="004E3DA9"/>
    <w:rsid w:val="004E5E74"/>
    <w:rsid w:val="004E6B13"/>
    <w:rsid w:val="005061F8"/>
    <w:rsid w:val="00510C70"/>
    <w:rsid w:val="00512DDA"/>
    <w:rsid w:val="00514AA8"/>
    <w:rsid w:val="00522713"/>
    <w:rsid w:val="00522F38"/>
    <w:rsid w:val="00522FD4"/>
    <w:rsid w:val="005276FE"/>
    <w:rsid w:val="0052773F"/>
    <w:rsid w:val="00531915"/>
    <w:rsid w:val="005322B4"/>
    <w:rsid w:val="005367F7"/>
    <w:rsid w:val="0054423A"/>
    <w:rsid w:val="005560BD"/>
    <w:rsid w:val="00564CC8"/>
    <w:rsid w:val="0056612B"/>
    <w:rsid w:val="00567B36"/>
    <w:rsid w:val="005738C6"/>
    <w:rsid w:val="005746C5"/>
    <w:rsid w:val="00577AA1"/>
    <w:rsid w:val="00590CD6"/>
    <w:rsid w:val="00595200"/>
    <w:rsid w:val="005B06F5"/>
    <w:rsid w:val="005B0736"/>
    <w:rsid w:val="005C4457"/>
    <w:rsid w:val="005D5D53"/>
    <w:rsid w:val="005D6748"/>
    <w:rsid w:val="005E7401"/>
    <w:rsid w:val="005F16C4"/>
    <w:rsid w:val="005F27BF"/>
    <w:rsid w:val="005F6333"/>
    <w:rsid w:val="005F7ABA"/>
    <w:rsid w:val="005F7DA5"/>
    <w:rsid w:val="00602359"/>
    <w:rsid w:val="006042E2"/>
    <w:rsid w:val="00607944"/>
    <w:rsid w:val="0061134F"/>
    <w:rsid w:val="00614B3C"/>
    <w:rsid w:val="00621A4C"/>
    <w:rsid w:val="00627442"/>
    <w:rsid w:val="006404BA"/>
    <w:rsid w:val="006416BC"/>
    <w:rsid w:val="00644282"/>
    <w:rsid w:val="006447BB"/>
    <w:rsid w:val="00645EE6"/>
    <w:rsid w:val="0065031F"/>
    <w:rsid w:val="00664855"/>
    <w:rsid w:val="00664E25"/>
    <w:rsid w:val="006663F0"/>
    <w:rsid w:val="0066684D"/>
    <w:rsid w:val="0067314B"/>
    <w:rsid w:val="006754D9"/>
    <w:rsid w:val="00675AD5"/>
    <w:rsid w:val="006803BF"/>
    <w:rsid w:val="00692E13"/>
    <w:rsid w:val="00694C2D"/>
    <w:rsid w:val="00695E1D"/>
    <w:rsid w:val="00695FC5"/>
    <w:rsid w:val="00696B29"/>
    <w:rsid w:val="00696FEF"/>
    <w:rsid w:val="006A157F"/>
    <w:rsid w:val="006A5131"/>
    <w:rsid w:val="006A5E58"/>
    <w:rsid w:val="006B208F"/>
    <w:rsid w:val="006B4514"/>
    <w:rsid w:val="006C133C"/>
    <w:rsid w:val="006C13EF"/>
    <w:rsid w:val="006C25AC"/>
    <w:rsid w:val="006D24D7"/>
    <w:rsid w:val="006D61AC"/>
    <w:rsid w:val="006E1E24"/>
    <w:rsid w:val="006E4BF2"/>
    <w:rsid w:val="006E6D4A"/>
    <w:rsid w:val="006E79A2"/>
    <w:rsid w:val="006F06DB"/>
    <w:rsid w:val="006F66ED"/>
    <w:rsid w:val="007014C6"/>
    <w:rsid w:val="00701C94"/>
    <w:rsid w:val="00711AB4"/>
    <w:rsid w:val="00721925"/>
    <w:rsid w:val="00723C27"/>
    <w:rsid w:val="007337AC"/>
    <w:rsid w:val="0073620F"/>
    <w:rsid w:val="00740DE8"/>
    <w:rsid w:val="00743A25"/>
    <w:rsid w:val="00747CCD"/>
    <w:rsid w:val="007503E6"/>
    <w:rsid w:val="007523A3"/>
    <w:rsid w:val="007550FC"/>
    <w:rsid w:val="0075773F"/>
    <w:rsid w:val="00762CF2"/>
    <w:rsid w:val="007640D1"/>
    <w:rsid w:val="00770FFE"/>
    <w:rsid w:val="00774F02"/>
    <w:rsid w:val="007828FB"/>
    <w:rsid w:val="007931AC"/>
    <w:rsid w:val="007941A3"/>
    <w:rsid w:val="00794A70"/>
    <w:rsid w:val="007957AF"/>
    <w:rsid w:val="00795D2E"/>
    <w:rsid w:val="007A1D2B"/>
    <w:rsid w:val="007A7220"/>
    <w:rsid w:val="007B3074"/>
    <w:rsid w:val="007B4F65"/>
    <w:rsid w:val="007C0313"/>
    <w:rsid w:val="007C441A"/>
    <w:rsid w:val="007C5C63"/>
    <w:rsid w:val="007F03D5"/>
    <w:rsid w:val="007F3AD5"/>
    <w:rsid w:val="00800FF6"/>
    <w:rsid w:val="008139F6"/>
    <w:rsid w:val="008168C3"/>
    <w:rsid w:val="00826094"/>
    <w:rsid w:val="00831D85"/>
    <w:rsid w:val="00843DF4"/>
    <w:rsid w:val="008441E1"/>
    <w:rsid w:val="00854322"/>
    <w:rsid w:val="0086490F"/>
    <w:rsid w:val="008671A5"/>
    <w:rsid w:val="00874465"/>
    <w:rsid w:val="00876098"/>
    <w:rsid w:val="008802CF"/>
    <w:rsid w:val="0088108C"/>
    <w:rsid w:val="0088388E"/>
    <w:rsid w:val="00892F73"/>
    <w:rsid w:val="00894955"/>
    <w:rsid w:val="00897476"/>
    <w:rsid w:val="008A1A12"/>
    <w:rsid w:val="008A4B71"/>
    <w:rsid w:val="008B235E"/>
    <w:rsid w:val="008B64DE"/>
    <w:rsid w:val="008C739B"/>
    <w:rsid w:val="008D1094"/>
    <w:rsid w:val="008D49E2"/>
    <w:rsid w:val="008E1E1A"/>
    <w:rsid w:val="008F0CBC"/>
    <w:rsid w:val="00905C6E"/>
    <w:rsid w:val="00910140"/>
    <w:rsid w:val="00913630"/>
    <w:rsid w:val="00913D5A"/>
    <w:rsid w:val="009205BF"/>
    <w:rsid w:val="009274D5"/>
    <w:rsid w:val="009358E2"/>
    <w:rsid w:val="00936764"/>
    <w:rsid w:val="00937A78"/>
    <w:rsid w:val="009452F9"/>
    <w:rsid w:val="009454C5"/>
    <w:rsid w:val="00966FCC"/>
    <w:rsid w:val="009713F2"/>
    <w:rsid w:val="009779D9"/>
    <w:rsid w:val="009837CD"/>
    <w:rsid w:val="00984855"/>
    <w:rsid w:val="009924F6"/>
    <w:rsid w:val="0099347F"/>
    <w:rsid w:val="009B02AD"/>
    <w:rsid w:val="009B6151"/>
    <w:rsid w:val="009B7DD1"/>
    <w:rsid w:val="009C5143"/>
    <w:rsid w:val="009C5894"/>
    <w:rsid w:val="009C5FB6"/>
    <w:rsid w:val="009D16E6"/>
    <w:rsid w:val="009D3476"/>
    <w:rsid w:val="009D57E2"/>
    <w:rsid w:val="009F44B1"/>
    <w:rsid w:val="009F56AC"/>
    <w:rsid w:val="009F7BC2"/>
    <w:rsid w:val="00A01A45"/>
    <w:rsid w:val="00A05424"/>
    <w:rsid w:val="00A129B5"/>
    <w:rsid w:val="00A13537"/>
    <w:rsid w:val="00A16155"/>
    <w:rsid w:val="00A1797C"/>
    <w:rsid w:val="00A245DD"/>
    <w:rsid w:val="00A26944"/>
    <w:rsid w:val="00A2757D"/>
    <w:rsid w:val="00A31EEC"/>
    <w:rsid w:val="00A55789"/>
    <w:rsid w:val="00A55A12"/>
    <w:rsid w:val="00A72E85"/>
    <w:rsid w:val="00A818AC"/>
    <w:rsid w:val="00A90445"/>
    <w:rsid w:val="00A928CA"/>
    <w:rsid w:val="00A94688"/>
    <w:rsid w:val="00A94692"/>
    <w:rsid w:val="00AA5E9B"/>
    <w:rsid w:val="00AB0172"/>
    <w:rsid w:val="00AB4F04"/>
    <w:rsid w:val="00AC0895"/>
    <w:rsid w:val="00AC0C37"/>
    <w:rsid w:val="00AC0D52"/>
    <w:rsid w:val="00AC2DD9"/>
    <w:rsid w:val="00AC54EF"/>
    <w:rsid w:val="00AC7545"/>
    <w:rsid w:val="00AD4F2D"/>
    <w:rsid w:val="00AE4714"/>
    <w:rsid w:val="00AE6FEB"/>
    <w:rsid w:val="00AF19B5"/>
    <w:rsid w:val="00AF3630"/>
    <w:rsid w:val="00B01844"/>
    <w:rsid w:val="00B04AFD"/>
    <w:rsid w:val="00B05D84"/>
    <w:rsid w:val="00B163B4"/>
    <w:rsid w:val="00B20F83"/>
    <w:rsid w:val="00B227DD"/>
    <w:rsid w:val="00B231FA"/>
    <w:rsid w:val="00B30DD9"/>
    <w:rsid w:val="00B324FB"/>
    <w:rsid w:val="00B34175"/>
    <w:rsid w:val="00B41854"/>
    <w:rsid w:val="00B4272E"/>
    <w:rsid w:val="00B43F91"/>
    <w:rsid w:val="00B506BC"/>
    <w:rsid w:val="00B50E0B"/>
    <w:rsid w:val="00B51A11"/>
    <w:rsid w:val="00B54BEA"/>
    <w:rsid w:val="00B57C41"/>
    <w:rsid w:val="00B600C4"/>
    <w:rsid w:val="00B6085E"/>
    <w:rsid w:val="00B61CC2"/>
    <w:rsid w:val="00B64FBE"/>
    <w:rsid w:val="00B66659"/>
    <w:rsid w:val="00B67ECB"/>
    <w:rsid w:val="00B713EE"/>
    <w:rsid w:val="00B7367A"/>
    <w:rsid w:val="00B82633"/>
    <w:rsid w:val="00B8686F"/>
    <w:rsid w:val="00B95F01"/>
    <w:rsid w:val="00BA1B2F"/>
    <w:rsid w:val="00BB0CAA"/>
    <w:rsid w:val="00BC52FF"/>
    <w:rsid w:val="00BE2D23"/>
    <w:rsid w:val="00BE6F12"/>
    <w:rsid w:val="00BE77E8"/>
    <w:rsid w:val="00BF07B8"/>
    <w:rsid w:val="00BF1D75"/>
    <w:rsid w:val="00BF4BC7"/>
    <w:rsid w:val="00C01FE8"/>
    <w:rsid w:val="00C02B56"/>
    <w:rsid w:val="00C05134"/>
    <w:rsid w:val="00C12DB5"/>
    <w:rsid w:val="00C1718A"/>
    <w:rsid w:val="00C228DB"/>
    <w:rsid w:val="00C2700E"/>
    <w:rsid w:val="00C27CAB"/>
    <w:rsid w:val="00C27F94"/>
    <w:rsid w:val="00C32910"/>
    <w:rsid w:val="00C34272"/>
    <w:rsid w:val="00C34307"/>
    <w:rsid w:val="00C3784F"/>
    <w:rsid w:val="00C419D6"/>
    <w:rsid w:val="00C452AF"/>
    <w:rsid w:val="00C463C2"/>
    <w:rsid w:val="00C47DC6"/>
    <w:rsid w:val="00C61828"/>
    <w:rsid w:val="00C64D6C"/>
    <w:rsid w:val="00C65CB1"/>
    <w:rsid w:val="00C73ACC"/>
    <w:rsid w:val="00C73D34"/>
    <w:rsid w:val="00C75EFA"/>
    <w:rsid w:val="00C766BC"/>
    <w:rsid w:val="00C77F30"/>
    <w:rsid w:val="00C86083"/>
    <w:rsid w:val="00C87815"/>
    <w:rsid w:val="00C903CE"/>
    <w:rsid w:val="00C93CFD"/>
    <w:rsid w:val="00C9420F"/>
    <w:rsid w:val="00C952BE"/>
    <w:rsid w:val="00CA1AF3"/>
    <w:rsid w:val="00CA4A97"/>
    <w:rsid w:val="00CB4123"/>
    <w:rsid w:val="00CC24DE"/>
    <w:rsid w:val="00CC7614"/>
    <w:rsid w:val="00CD3D67"/>
    <w:rsid w:val="00CD50AA"/>
    <w:rsid w:val="00CE48A4"/>
    <w:rsid w:val="00CE6EA2"/>
    <w:rsid w:val="00CF0587"/>
    <w:rsid w:val="00CF5B06"/>
    <w:rsid w:val="00D03EEA"/>
    <w:rsid w:val="00D12063"/>
    <w:rsid w:val="00D1269D"/>
    <w:rsid w:val="00D15633"/>
    <w:rsid w:val="00D17C1E"/>
    <w:rsid w:val="00D222EF"/>
    <w:rsid w:val="00D25AB0"/>
    <w:rsid w:val="00D306E7"/>
    <w:rsid w:val="00D30CCB"/>
    <w:rsid w:val="00D46AF0"/>
    <w:rsid w:val="00D47F6D"/>
    <w:rsid w:val="00D52037"/>
    <w:rsid w:val="00D53062"/>
    <w:rsid w:val="00D548D1"/>
    <w:rsid w:val="00D603A3"/>
    <w:rsid w:val="00D61263"/>
    <w:rsid w:val="00D63D28"/>
    <w:rsid w:val="00D73FC2"/>
    <w:rsid w:val="00D809AD"/>
    <w:rsid w:val="00D82750"/>
    <w:rsid w:val="00D832AA"/>
    <w:rsid w:val="00D95D9E"/>
    <w:rsid w:val="00D96859"/>
    <w:rsid w:val="00DA304B"/>
    <w:rsid w:val="00DB1667"/>
    <w:rsid w:val="00DB1EFD"/>
    <w:rsid w:val="00DB57B8"/>
    <w:rsid w:val="00DB6FC6"/>
    <w:rsid w:val="00DC5416"/>
    <w:rsid w:val="00DD0573"/>
    <w:rsid w:val="00DD23CC"/>
    <w:rsid w:val="00DD2B37"/>
    <w:rsid w:val="00DD718D"/>
    <w:rsid w:val="00DD7932"/>
    <w:rsid w:val="00DE0EA5"/>
    <w:rsid w:val="00DE4C1A"/>
    <w:rsid w:val="00DE5829"/>
    <w:rsid w:val="00DF019C"/>
    <w:rsid w:val="00DF11AA"/>
    <w:rsid w:val="00DF46DB"/>
    <w:rsid w:val="00DF49FF"/>
    <w:rsid w:val="00DF587A"/>
    <w:rsid w:val="00DF598C"/>
    <w:rsid w:val="00DF5F5D"/>
    <w:rsid w:val="00DF7ABE"/>
    <w:rsid w:val="00E05426"/>
    <w:rsid w:val="00E12779"/>
    <w:rsid w:val="00E152AB"/>
    <w:rsid w:val="00E169EC"/>
    <w:rsid w:val="00E25F1F"/>
    <w:rsid w:val="00E26F12"/>
    <w:rsid w:val="00E40573"/>
    <w:rsid w:val="00E41971"/>
    <w:rsid w:val="00E42347"/>
    <w:rsid w:val="00E4557C"/>
    <w:rsid w:val="00E45BCA"/>
    <w:rsid w:val="00E46CC0"/>
    <w:rsid w:val="00E51620"/>
    <w:rsid w:val="00E573F7"/>
    <w:rsid w:val="00E8410D"/>
    <w:rsid w:val="00E850F1"/>
    <w:rsid w:val="00E851D7"/>
    <w:rsid w:val="00EA2D0F"/>
    <w:rsid w:val="00EA410B"/>
    <w:rsid w:val="00EB5666"/>
    <w:rsid w:val="00EB630D"/>
    <w:rsid w:val="00EB7CD3"/>
    <w:rsid w:val="00EC0F50"/>
    <w:rsid w:val="00EC30CE"/>
    <w:rsid w:val="00EC4812"/>
    <w:rsid w:val="00ED462C"/>
    <w:rsid w:val="00ED5A55"/>
    <w:rsid w:val="00ED5C8F"/>
    <w:rsid w:val="00EE7B08"/>
    <w:rsid w:val="00EF52D4"/>
    <w:rsid w:val="00F015AA"/>
    <w:rsid w:val="00F01DB1"/>
    <w:rsid w:val="00F041EF"/>
    <w:rsid w:val="00F069FE"/>
    <w:rsid w:val="00F15A0B"/>
    <w:rsid w:val="00F1671B"/>
    <w:rsid w:val="00F16F64"/>
    <w:rsid w:val="00F212B8"/>
    <w:rsid w:val="00F23DBA"/>
    <w:rsid w:val="00F4210A"/>
    <w:rsid w:val="00F50BE3"/>
    <w:rsid w:val="00F53791"/>
    <w:rsid w:val="00F56C2D"/>
    <w:rsid w:val="00F56D74"/>
    <w:rsid w:val="00F70BC7"/>
    <w:rsid w:val="00F72652"/>
    <w:rsid w:val="00F72B00"/>
    <w:rsid w:val="00F73E5F"/>
    <w:rsid w:val="00F776CE"/>
    <w:rsid w:val="00F85946"/>
    <w:rsid w:val="00F96798"/>
    <w:rsid w:val="00FB20C7"/>
    <w:rsid w:val="00FB5D76"/>
    <w:rsid w:val="00FB6492"/>
    <w:rsid w:val="00FD2C3E"/>
    <w:rsid w:val="00FE0185"/>
    <w:rsid w:val="00FE10C3"/>
    <w:rsid w:val="00FF16F3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42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01CB2"/>
    <w:pPr>
      <w:keepNext/>
      <w:widowControl w:val="0"/>
      <w:numPr>
        <w:numId w:val="3"/>
      </w:numPr>
      <w:tabs>
        <w:tab w:val="clear" w:pos="1134"/>
      </w:tabs>
      <w:kinsoku/>
      <w:overflowPunct/>
      <w:autoSpaceDE/>
      <w:autoSpaceDN/>
      <w:spacing w:before="480" w:after="200" w:line="276" w:lineRule="auto"/>
      <w:jc w:val="left"/>
      <w:outlineLvl w:val="0"/>
    </w:pPr>
    <w:rPr>
      <w:rFonts w:ascii="PartnerCondensed-Normal" w:eastAsia="Calibri" w:hAnsi="PartnerCondensed-Normal"/>
      <w:sz w:val="28"/>
    </w:rPr>
  </w:style>
  <w:style w:type="paragraph" w:styleId="2">
    <w:name w:val="heading 2"/>
    <w:basedOn w:val="20"/>
    <w:next w:val="a"/>
    <w:link w:val="21"/>
    <w:semiHidden/>
    <w:unhideWhenUsed/>
    <w:qFormat/>
    <w:rsid w:val="00401CB2"/>
    <w:pPr>
      <w:keepNext/>
      <w:numPr>
        <w:ilvl w:val="1"/>
      </w:numPr>
      <w:tabs>
        <w:tab w:val="left" w:pos="993"/>
        <w:tab w:val="left" w:pos="1560"/>
        <w:tab w:val="left" w:pos="2694"/>
      </w:tabs>
      <w:kinsoku/>
      <w:overflowPunct/>
      <w:autoSpaceDE/>
      <w:autoSpaceDN/>
      <w:spacing w:before="120" w:after="120" w:line="240" w:lineRule="auto"/>
      <w:contextualSpacing w:val="0"/>
      <w:outlineLvl w:val="1"/>
    </w:pPr>
    <w:rPr>
      <w:rFonts w:ascii="PartnerCondensed-Normal" w:eastAsia="Calibri" w:hAnsi="PartnerCondensed-Normal"/>
      <w:bCs/>
      <w:sz w:val="26"/>
    </w:rPr>
  </w:style>
  <w:style w:type="paragraph" w:styleId="3">
    <w:name w:val="heading 3"/>
    <w:basedOn w:val="30"/>
    <w:next w:val="a"/>
    <w:link w:val="31"/>
    <w:unhideWhenUsed/>
    <w:qFormat/>
    <w:rsid w:val="00401CB2"/>
    <w:pPr>
      <w:keepLines/>
      <w:numPr>
        <w:ilvl w:val="2"/>
        <w:numId w:val="3"/>
      </w:numPr>
      <w:tabs>
        <w:tab w:val="clear" w:pos="1134"/>
        <w:tab w:val="left" w:pos="1418"/>
        <w:tab w:val="left" w:pos="1560"/>
      </w:tabs>
      <w:kinsoku/>
      <w:overflowPunct/>
      <w:autoSpaceDE/>
      <w:autoSpaceDN/>
      <w:spacing w:before="120" w:after="120" w:line="240" w:lineRule="auto"/>
      <w:ind w:left="0"/>
      <w:contextualSpacing w:val="0"/>
      <w:outlineLvl w:val="2"/>
    </w:pPr>
    <w:rPr>
      <w:rFonts w:ascii="PartnerCondensed-Normal" w:eastAsia="Calibri" w:hAnsi="PartnerCondensed-Normal"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401CB2"/>
    <w:pPr>
      <w:keepNext/>
      <w:numPr>
        <w:ilvl w:val="3"/>
        <w:numId w:val="3"/>
      </w:numPr>
      <w:tabs>
        <w:tab w:val="clear" w:pos="1134"/>
      </w:tabs>
      <w:kinsoku/>
      <w:overflowPunct/>
      <w:autoSpaceDE/>
      <w:autoSpaceDN/>
      <w:spacing w:before="240" w:after="60" w:line="240" w:lineRule="auto"/>
      <w:jc w:val="left"/>
      <w:outlineLvl w:val="3"/>
    </w:pPr>
    <w:rPr>
      <w:rFonts w:ascii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742"/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12074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a5">
    <w:name w:val="Таблица текст"/>
    <w:basedOn w:val="a"/>
    <w:uiPriority w:val="99"/>
    <w:rsid w:val="00120742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120742"/>
    <w:rPr>
      <w:b/>
      <w:i/>
      <w:shd w:val="clear" w:color="auto" w:fill="FFFF99"/>
    </w:rPr>
  </w:style>
  <w:style w:type="character" w:styleId="a7">
    <w:name w:val="footnote reference"/>
    <w:basedOn w:val="a0"/>
    <w:uiPriority w:val="99"/>
    <w:rsid w:val="00120742"/>
    <w:rPr>
      <w:rFonts w:cs="Times New Roman"/>
      <w:sz w:val="20"/>
      <w:vertAlign w:val="superscript"/>
    </w:rPr>
  </w:style>
  <w:style w:type="table" w:styleId="a8">
    <w:name w:val="Table Grid"/>
    <w:basedOn w:val="a1"/>
    <w:uiPriority w:val="99"/>
    <w:rsid w:val="0012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120742"/>
    <w:pPr>
      <w:widowControl w:val="0"/>
      <w:kinsoku/>
      <w:adjustRightInd w:val="0"/>
      <w:spacing w:before="60" w:line="240" w:lineRule="auto"/>
      <w:ind w:firstLine="0"/>
      <w:textAlignment w:val="baseline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207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Блок"/>
    <w:basedOn w:val="a"/>
    <w:link w:val="ac"/>
    <w:qFormat/>
    <w:rsid w:val="0012074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c">
    <w:name w:val="Блок Знак"/>
    <w:basedOn w:val="a0"/>
    <w:link w:val="ab"/>
    <w:rsid w:val="0012074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-">
    <w:name w:val="Введение-заголовок"/>
    <w:basedOn w:val="a"/>
    <w:link w:val="-0"/>
    <w:qFormat/>
    <w:rsid w:val="00120742"/>
    <w:pPr>
      <w:keepNext/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12074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6A97"/>
    <w:pPr>
      <w:tabs>
        <w:tab w:val="clear" w:pos="1134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6A97"/>
    <w:rPr>
      <w:rFonts w:ascii="Times New Roman" w:eastAsia="Times New Roman" w:hAnsi="Times New Roman" w:cs="Times New Roman"/>
      <w:szCs w:val="28"/>
      <w:lang w:eastAsia="ru-RU"/>
    </w:rPr>
  </w:style>
  <w:style w:type="paragraph" w:styleId="22">
    <w:name w:val="Body Text 2"/>
    <w:basedOn w:val="a"/>
    <w:link w:val="23"/>
    <w:semiHidden/>
    <w:rsid w:val="00346A97"/>
    <w:pPr>
      <w:tabs>
        <w:tab w:val="clear" w:pos="1134"/>
        <w:tab w:val="num" w:pos="360"/>
      </w:tabs>
      <w:kinsoku/>
      <w:overflowPunct/>
      <w:autoSpaceDE/>
      <w:autoSpaceDN/>
      <w:spacing w:after="60" w:line="240" w:lineRule="auto"/>
      <w:ind w:firstLine="0"/>
    </w:pPr>
    <w:rPr>
      <w:sz w:val="24"/>
      <w:szCs w:val="20"/>
    </w:rPr>
  </w:style>
  <w:style w:type="character" w:customStyle="1" w:styleId="23">
    <w:name w:val="Основной текст 2 Знак"/>
    <w:basedOn w:val="a0"/>
    <w:link w:val="22"/>
    <w:semiHidden/>
    <w:rsid w:val="00346A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f0"/>
    <w:uiPriority w:val="34"/>
    <w:locked/>
    <w:rsid w:val="00DB1EFD"/>
    <w:rPr>
      <w:sz w:val="20"/>
      <w:szCs w:val="20"/>
    </w:rPr>
  </w:style>
  <w:style w:type="paragraph" w:styleId="af0">
    <w:name w:val="List Paragraph"/>
    <w:basedOn w:val="a"/>
    <w:link w:val="af"/>
    <w:uiPriority w:val="34"/>
    <w:qFormat/>
    <w:rsid w:val="00DB1EFD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1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1E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1CB2"/>
    <w:rPr>
      <w:rFonts w:ascii="PartnerCondensed-Normal" w:eastAsia="Calibri" w:hAnsi="PartnerCondensed-Normal" w:cs="Times New Roman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"/>
    <w:semiHidden/>
    <w:rsid w:val="00401CB2"/>
    <w:rPr>
      <w:rFonts w:ascii="PartnerCondensed-Normal" w:eastAsia="Calibri" w:hAnsi="PartnerCondensed-Normal" w:cs="Times New Roman"/>
      <w:bCs/>
      <w:sz w:val="26"/>
      <w:szCs w:val="28"/>
      <w:lang w:eastAsia="ru-RU"/>
    </w:rPr>
  </w:style>
  <w:style w:type="character" w:customStyle="1" w:styleId="31">
    <w:name w:val="Заголовок 3 Знак"/>
    <w:basedOn w:val="a0"/>
    <w:link w:val="3"/>
    <w:rsid w:val="00401CB2"/>
    <w:rPr>
      <w:rFonts w:ascii="PartnerCondensed-Normal" w:eastAsia="Calibri" w:hAnsi="PartnerCondensed-Normal" w:cs="Times New Roman"/>
      <w:bCs/>
      <w:sz w:val="26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01C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0">
    <w:name w:val="List Number 2"/>
    <w:basedOn w:val="a"/>
    <w:uiPriority w:val="99"/>
    <w:semiHidden/>
    <w:unhideWhenUsed/>
    <w:rsid w:val="00401CB2"/>
    <w:pPr>
      <w:ind w:firstLine="0"/>
      <w:contextualSpacing/>
    </w:pPr>
  </w:style>
  <w:style w:type="paragraph" w:styleId="30">
    <w:name w:val="List Number 3"/>
    <w:basedOn w:val="a"/>
    <w:uiPriority w:val="99"/>
    <w:semiHidden/>
    <w:unhideWhenUsed/>
    <w:rsid w:val="00401CB2"/>
    <w:pPr>
      <w:tabs>
        <w:tab w:val="num" w:pos="360"/>
      </w:tabs>
      <w:contextualSpacing/>
    </w:pPr>
  </w:style>
  <w:style w:type="character" w:styleId="af3">
    <w:name w:val="Hyperlink"/>
    <w:semiHidden/>
    <w:rsid w:val="00F53791"/>
    <w:rPr>
      <w:color w:val="0000FF"/>
      <w:u w:val="single"/>
    </w:rPr>
  </w:style>
  <w:style w:type="paragraph" w:customStyle="1" w:styleId="Default">
    <w:name w:val="Default"/>
    <w:rsid w:val="00A01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42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01CB2"/>
    <w:pPr>
      <w:keepNext/>
      <w:widowControl w:val="0"/>
      <w:numPr>
        <w:numId w:val="3"/>
      </w:numPr>
      <w:tabs>
        <w:tab w:val="clear" w:pos="1134"/>
      </w:tabs>
      <w:kinsoku/>
      <w:overflowPunct/>
      <w:autoSpaceDE/>
      <w:autoSpaceDN/>
      <w:spacing w:before="480" w:after="200" w:line="276" w:lineRule="auto"/>
      <w:jc w:val="left"/>
      <w:outlineLvl w:val="0"/>
    </w:pPr>
    <w:rPr>
      <w:rFonts w:ascii="PartnerCondensed-Normal" w:eastAsia="Calibri" w:hAnsi="PartnerCondensed-Normal"/>
      <w:sz w:val="28"/>
    </w:rPr>
  </w:style>
  <w:style w:type="paragraph" w:styleId="2">
    <w:name w:val="heading 2"/>
    <w:basedOn w:val="20"/>
    <w:next w:val="a"/>
    <w:link w:val="21"/>
    <w:semiHidden/>
    <w:unhideWhenUsed/>
    <w:qFormat/>
    <w:rsid w:val="00401CB2"/>
    <w:pPr>
      <w:keepNext/>
      <w:numPr>
        <w:ilvl w:val="1"/>
      </w:numPr>
      <w:tabs>
        <w:tab w:val="left" w:pos="993"/>
        <w:tab w:val="left" w:pos="1560"/>
        <w:tab w:val="left" w:pos="2694"/>
      </w:tabs>
      <w:kinsoku/>
      <w:overflowPunct/>
      <w:autoSpaceDE/>
      <w:autoSpaceDN/>
      <w:spacing w:before="120" w:after="120" w:line="240" w:lineRule="auto"/>
      <w:contextualSpacing w:val="0"/>
      <w:outlineLvl w:val="1"/>
    </w:pPr>
    <w:rPr>
      <w:rFonts w:ascii="PartnerCondensed-Normal" w:eastAsia="Calibri" w:hAnsi="PartnerCondensed-Normal"/>
      <w:bCs/>
      <w:sz w:val="26"/>
    </w:rPr>
  </w:style>
  <w:style w:type="paragraph" w:styleId="3">
    <w:name w:val="heading 3"/>
    <w:basedOn w:val="30"/>
    <w:next w:val="a"/>
    <w:link w:val="31"/>
    <w:unhideWhenUsed/>
    <w:qFormat/>
    <w:rsid w:val="00401CB2"/>
    <w:pPr>
      <w:keepLines/>
      <w:numPr>
        <w:ilvl w:val="2"/>
        <w:numId w:val="3"/>
      </w:numPr>
      <w:tabs>
        <w:tab w:val="clear" w:pos="1134"/>
        <w:tab w:val="left" w:pos="1418"/>
        <w:tab w:val="left" w:pos="1560"/>
      </w:tabs>
      <w:kinsoku/>
      <w:overflowPunct/>
      <w:autoSpaceDE/>
      <w:autoSpaceDN/>
      <w:spacing w:before="120" w:after="120" w:line="240" w:lineRule="auto"/>
      <w:ind w:left="0"/>
      <w:contextualSpacing w:val="0"/>
      <w:outlineLvl w:val="2"/>
    </w:pPr>
    <w:rPr>
      <w:rFonts w:ascii="PartnerCondensed-Normal" w:eastAsia="Calibri" w:hAnsi="PartnerCondensed-Normal"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401CB2"/>
    <w:pPr>
      <w:keepNext/>
      <w:numPr>
        <w:ilvl w:val="3"/>
        <w:numId w:val="3"/>
      </w:numPr>
      <w:tabs>
        <w:tab w:val="clear" w:pos="1134"/>
      </w:tabs>
      <w:kinsoku/>
      <w:overflowPunct/>
      <w:autoSpaceDE/>
      <w:autoSpaceDN/>
      <w:spacing w:before="240" w:after="60" w:line="240" w:lineRule="auto"/>
      <w:jc w:val="left"/>
      <w:outlineLvl w:val="3"/>
    </w:pPr>
    <w:rPr>
      <w:rFonts w:ascii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742"/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12074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customStyle="1" w:styleId="a5">
    <w:name w:val="Таблица текст"/>
    <w:basedOn w:val="a"/>
    <w:uiPriority w:val="99"/>
    <w:rsid w:val="00120742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120742"/>
    <w:rPr>
      <w:b/>
      <w:i/>
      <w:shd w:val="clear" w:color="auto" w:fill="FFFF99"/>
    </w:rPr>
  </w:style>
  <w:style w:type="character" w:styleId="a7">
    <w:name w:val="footnote reference"/>
    <w:basedOn w:val="a0"/>
    <w:uiPriority w:val="99"/>
    <w:rsid w:val="00120742"/>
    <w:rPr>
      <w:rFonts w:cs="Times New Roman"/>
      <w:sz w:val="20"/>
      <w:vertAlign w:val="superscript"/>
    </w:rPr>
  </w:style>
  <w:style w:type="table" w:styleId="a8">
    <w:name w:val="Table Grid"/>
    <w:basedOn w:val="a1"/>
    <w:uiPriority w:val="99"/>
    <w:rsid w:val="0012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120742"/>
    <w:pPr>
      <w:widowControl w:val="0"/>
      <w:kinsoku/>
      <w:adjustRightInd w:val="0"/>
      <w:spacing w:before="60" w:line="240" w:lineRule="auto"/>
      <w:ind w:firstLine="0"/>
      <w:textAlignment w:val="baseline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207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Блок"/>
    <w:basedOn w:val="a"/>
    <w:link w:val="ac"/>
    <w:qFormat/>
    <w:rsid w:val="0012074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c">
    <w:name w:val="Блок Знак"/>
    <w:basedOn w:val="a0"/>
    <w:link w:val="ab"/>
    <w:rsid w:val="0012074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-">
    <w:name w:val="Введение-заголовок"/>
    <w:basedOn w:val="a"/>
    <w:link w:val="-0"/>
    <w:qFormat/>
    <w:rsid w:val="00120742"/>
    <w:pPr>
      <w:keepNext/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12074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6A97"/>
    <w:pPr>
      <w:tabs>
        <w:tab w:val="clear" w:pos="1134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6A97"/>
    <w:rPr>
      <w:rFonts w:ascii="Times New Roman" w:eastAsia="Times New Roman" w:hAnsi="Times New Roman" w:cs="Times New Roman"/>
      <w:szCs w:val="28"/>
      <w:lang w:eastAsia="ru-RU"/>
    </w:rPr>
  </w:style>
  <w:style w:type="paragraph" w:styleId="22">
    <w:name w:val="Body Text 2"/>
    <w:basedOn w:val="a"/>
    <w:link w:val="23"/>
    <w:semiHidden/>
    <w:rsid w:val="00346A97"/>
    <w:pPr>
      <w:tabs>
        <w:tab w:val="clear" w:pos="1134"/>
        <w:tab w:val="num" w:pos="360"/>
      </w:tabs>
      <w:kinsoku/>
      <w:overflowPunct/>
      <w:autoSpaceDE/>
      <w:autoSpaceDN/>
      <w:spacing w:after="60" w:line="240" w:lineRule="auto"/>
      <w:ind w:firstLine="0"/>
    </w:pPr>
    <w:rPr>
      <w:sz w:val="24"/>
      <w:szCs w:val="20"/>
    </w:rPr>
  </w:style>
  <w:style w:type="character" w:customStyle="1" w:styleId="23">
    <w:name w:val="Основной текст 2 Знак"/>
    <w:basedOn w:val="a0"/>
    <w:link w:val="22"/>
    <w:semiHidden/>
    <w:rsid w:val="00346A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f0"/>
    <w:uiPriority w:val="34"/>
    <w:locked/>
    <w:rsid w:val="00DB1EFD"/>
    <w:rPr>
      <w:sz w:val="20"/>
      <w:szCs w:val="20"/>
    </w:rPr>
  </w:style>
  <w:style w:type="paragraph" w:styleId="af0">
    <w:name w:val="List Paragraph"/>
    <w:basedOn w:val="a"/>
    <w:link w:val="af"/>
    <w:uiPriority w:val="34"/>
    <w:qFormat/>
    <w:rsid w:val="00DB1EFD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1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1E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1CB2"/>
    <w:rPr>
      <w:rFonts w:ascii="PartnerCondensed-Normal" w:eastAsia="Calibri" w:hAnsi="PartnerCondensed-Normal" w:cs="Times New Roman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"/>
    <w:semiHidden/>
    <w:rsid w:val="00401CB2"/>
    <w:rPr>
      <w:rFonts w:ascii="PartnerCondensed-Normal" w:eastAsia="Calibri" w:hAnsi="PartnerCondensed-Normal" w:cs="Times New Roman"/>
      <w:bCs/>
      <w:sz w:val="26"/>
      <w:szCs w:val="28"/>
      <w:lang w:eastAsia="ru-RU"/>
    </w:rPr>
  </w:style>
  <w:style w:type="character" w:customStyle="1" w:styleId="31">
    <w:name w:val="Заголовок 3 Знак"/>
    <w:basedOn w:val="a0"/>
    <w:link w:val="3"/>
    <w:rsid w:val="00401CB2"/>
    <w:rPr>
      <w:rFonts w:ascii="PartnerCondensed-Normal" w:eastAsia="Calibri" w:hAnsi="PartnerCondensed-Normal" w:cs="Times New Roman"/>
      <w:bCs/>
      <w:sz w:val="26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01C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0">
    <w:name w:val="List Number 2"/>
    <w:basedOn w:val="a"/>
    <w:uiPriority w:val="99"/>
    <w:semiHidden/>
    <w:unhideWhenUsed/>
    <w:rsid w:val="00401CB2"/>
    <w:pPr>
      <w:ind w:firstLine="0"/>
      <w:contextualSpacing/>
    </w:pPr>
  </w:style>
  <w:style w:type="paragraph" w:styleId="30">
    <w:name w:val="List Number 3"/>
    <w:basedOn w:val="a"/>
    <w:uiPriority w:val="99"/>
    <w:semiHidden/>
    <w:unhideWhenUsed/>
    <w:rsid w:val="00401CB2"/>
    <w:pPr>
      <w:tabs>
        <w:tab w:val="num" w:pos="360"/>
      </w:tabs>
      <w:contextualSpacing/>
    </w:pPr>
  </w:style>
  <w:style w:type="character" w:styleId="af3">
    <w:name w:val="Hyperlink"/>
    <w:semiHidden/>
    <w:rsid w:val="00F53791"/>
    <w:rPr>
      <w:color w:val="0000FF"/>
      <w:u w:val="single"/>
    </w:rPr>
  </w:style>
  <w:style w:type="paragraph" w:customStyle="1" w:styleId="Default">
    <w:name w:val="Default"/>
    <w:rsid w:val="00A01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vzzvezda@dv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350F5B-D519-47EF-AC6C-E2852D00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Денис Сергеевич</dc:creator>
  <cp:lastModifiedBy>Мельничук О.В.</cp:lastModifiedBy>
  <cp:revision>6</cp:revision>
  <cp:lastPrinted>2025-09-11T09:13:00Z</cp:lastPrinted>
  <dcterms:created xsi:type="dcterms:W3CDTF">2025-10-21T07:33:00Z</dcterms:created>
  <dcterms:modified xsi:type="dcterms:W3CDTF">2025-10-27T00:31:00Z</dcterms:modified>
</cp:coreProperties>
</file>