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C2A05" w14:textId="77777777" w:rsidR="004971E7" w:rsidRDefault="00000000">
      <w:pPr>
        <w:pStyle w:val="1"/>
        <w:spacing w:after="540"/>
        <w:ind w:firstLine="0"/>
        <w:jc w:val="center"/>
      </w:pPr>
      <w:r>
        <w:rPr>
          <w:b/>
          <w:bCs/>
        </w:rPr>
        <w:t>МЕДИКО- ТЕХНИЧЕСКОЕ ЗАДАНИЕ</w:t>
      </w:r>
    </w:p>
    <w:p w14:paraId="6D630852" w14:textId="77777777" w:rsidR="004971E7" w:rsidRDefault="00000000">
      <w:pPr>
        <w:pStyle w:val="1"/>
        <w:spacing w:after="320" w:line="276" w:lineRule="auto"/>
        <w:ind w:firstLine="0"/>
        <w:jc w:val="center"/>
      </w:pPr>
      <w:r>
        <w:rPr>
          <w:b/>
          <w:bCs/>
        </w:rPr>
        <w:t>Список литературы</w:t>
      </w:r>
      <w:r>
        <w:rPr>
          <w:b/>
          <w:bCs/>
        </w:rPr>
        <w:br/>
        <w:t>используемой при разработке медико-технического задания на</w:t>
      </w:r>
      <w:r>
        <w:rPr>
          <w:b/>
          <w:bCs/>
        </w:rPr>
        <w:br/>
        <w:t>проектирование педиатрического отделения</w:t>
      </w:r>
    </w:p>
    <w:p w14:paraId="0B431AEB" w14:textId="77777777" w:rsidR="004971E7" w:rsidRDefault="00000000">
      <w:pPr>
        <w:pStyle w:val="1"/>
        <w:numPr>
          <w:ilvl w:val="0"/>
          <w:numId w:val="1"/>
        </w:numPr>
        <w:tabs>
          <w:tab w:val="left" w:pos="1359"/>
        </w:tabs>
        <w:spacing w:line="276" w:lineRule="auto"/>
        <w:ind w:firstLine="720"/>
        <w:jc w:val="both"/>
      </w:pPr>
      <w:r>
        <w:t xml:space="preserve">Конституция Российской Федерации (принята всенародным голосованием 12.12.1993 </w:t>
      </w:r>
      <w:proofErr w:type="gramStart"/>
      <w:r>
        <w:t>г.(</w:t>
      </w:r>
      <w:proofErr w:type="gramEnd"/>
      <w:r>
        <w:t>с изменениями, одобренными в ходе общероссийского голосования 01.07.2020г.);</w:t>
      </w:r>
    </w:p>
    <w:p w14:paraId="286C56DB" w14:textId="77777777" w:rsidR="004971E7" w:rsidRDefault="00000000">
      <w:pPr>
        <w:pStyle w:val="1"/>
        <w:numPr>
          <w:ilvl w:val="0"/>
          <w:numId w:val="1"/>
        </w:numPr>
        <w:tabs>
          <w:tab w:val="left" w:pos="1359"/>
        </w:tabs>
        <w:spacing w:line="276" w:lineRule="auto"/>
        <w:ind w:firstLine="720"/>
        <w:jc w:val="both"/>
      </w:pPr>
      <w:r>
        <w:t>Федеральный закон от 29 ноября 2010 года № 326-ФЗ «Об обязательном медицинском страховании в Российской Федерации»;</w:t>
      </w:r>
    </w:p>
    <w:p w14:paraId="5F4CCCD9" w14:textId="77777777" w:rsidR="004971E7" w:rsidRDefault="00000000">
      <w:pPr>
        <w:pStyle w:val="1"/>
        <w:numPr>
          <w:ilvl w:val="0"/>
          <w:numId w:val="1"/>
        </w:numPr>
        <w:tabs>
          <w:tab w:val="left" w:pos="1359"/>
        </w:tabs>
        <w:spacing w:line="276" w:lineRule="auto"/>
        <w:ind w:firstLine="720"/>
        <w:jc w:val="both"/>
      </w:pPr>
      <w:r>
        <w:t xml:space="preserve">Федеральный закон от 30 марта 1999 года№ 52-ФЗ «О </w:t>
      </w:r>
      <w:proofErr w:type="spellStart"/>
      <w:r>
        <w:t>санитарно</w:t>
      </w:r>
      <w:r>
        <w:softHyphen/>
        <w:t>эпидемиологическом</w:t>
      </w:r>
      <w:proofErr w:type="spellEnd"/>
      <w:r>
        <w:t xml:space="preserve"> благополучии населения»;</w:t>
      </w:r>
    </w:p>
    <w:p w14:paraId="205B9100" w14:textId="77777777" w:rsidR="004971E7" w:rsidRDefault="00000000">
      <w:pPr>
        <w:pStyle w:val="1"/>
        <w:numPr>
          <w:ilvl w:val="0"/>
          <w:numId w:val="1"/>
        </w:numPr>
        <w:tabs>
          <w:tab w:val="left" w:pos="1359"/>
        </w:tabs>
        <w:spacing w:line="276" w:lineRule="auto"/>
        <w:ind w:firstLine="720"/>
        <w:jc w:val="both"/>
      </w:pPr>
      <w:r>
        <w:t>Федеральный закон от 30 марта 1995 года № 38-ФЗ «О предупреждении распространения в Российской Федерации заболеваниях вызываемого вирусом иммунодефицита человека (ВИЧ-инфекции)»;</w:t>
      </w:r>
    </w:p>
    <w:p w14:paraId="73D6839D" w14:textId="77777777" w:rsidR="004971E7" w:rsidRDefault="00000000">
      <w:pPr>
        <w:pStyle w:val="1"/>
        <w:numPr>
          <w:ilvl w:val="0"/>
          <w:numId w:val="1"/>
        </w:numPr>
        <w:tabs>
          <w:tab w:val="left" w:pos="1359"/>
        </w:tabs>
        <w:spacing w:line="276" w:lineRule="auto"/>
        <w:ind w:firstLine="720"/>
        <w:jc w:val="both"/>
      </w:pPr>
      <w:r>
        <w:t>Федеральный закон от 21.11.2011 года № 323-ФЗ «Об основах охраны здоровья граждан РФ»</w:t>
      </w:r>
    </w:p>
    <w:p w14:paraId="07841D58" w14:textId="77777777" w:rsidR="004971E7" w:rsidRDefault="00000000">
      <w:pPr>
        <w:pStyle w:val="1"/>
        <w:numPr>
          <w:ilvl w:val="0"/>
          <w:numId w:val="1"/>
        </w:numPr>
        <w:tabs>
          <w:tab w:val="left" w:pos="1359"/>
        </w:tabs>
        <w:spacing w:line="276" w:lineRule="auto"/>
        <w:ind w:firstLine="720"/>
        <w:jc w:val="both"/>
      </w:pPr>
      <w:r>
        <w:t>Указ Президента Российской Федерации от 7 мая 2012 года № 598 «О совершенствовании государственной политики в сфере здравоохранения»;</w:t>
      </w:r>
    </w:p>
    <w:p w14:paraId="72665D75" w14:textId="77777777" w:rsidR="004971E7" w:rsidRDefault="00000000">
      <w:pPr>
        <w:pStyle w:val="1"/>
        <w:numPr>
          <w:ilvl w:val="0"/>
          <w:numId w:val="1"/>
        </w:numPr>
        <w:tabs>
          <w:tab w:val="left" w:pos="1359"/>
        </w:tabs>
        <w:spacing w:line="276" w:lineRule="auto"/>
        <w:ind w:firstLine="720"/>
        <w:jc w:val="both"/>
      </w:pPr>
      <w:r>
        <w:t>Приказ Минздравсоцразвития России от 16 апреля 2012 года № 366н «Об утверждении Порядка оказания педиатрической помощи»;</w:t>
      </w:r>
    </w:p>
    <w:p w14:paraId="5C1C3CF3" w14:textId="77777777" w:rsidR="004971E7" w:rsidRDefault="00000000">
      <w:pPr>
        <w:pStyle w:val="1"/>
        <w:numPr>
          <w:ilvl w:val="0"/>
          <w:numId w:val="1"/>
        </w:numPr>
        <w:tabs>
          <w:tab w:val="left" w:pos="1359"/>
        </w:tabs>
        <w:ind w:firstLine="720"/>
        <w:jc w:val="both"/>
      </w:pPr>
      <w:r>
        <w:t>СанПиН 3.3686-21 «Санитарно-эпидемиологические требования по профилактике инфекционных болезней», утвержденные постановлением Главного государственного санитарного врача Российской Федерации от 28 января 2021 года № 4;</w:t>
      </w:r>
    </w:p>
    <w:p w14:paraId="425B2266" w14:textId="77777777" w:rsidR="004971E7" w:rsidRDefault="00000000">
      <w:pPr>
        <w:pStyle w:val="1"/>
        <w:numPr>
          <w:ilvl w:val="0"/>
          <w:numId w:val="1"/>
        </w:numPr>
        <w:tabs>
          <w:tab w:val="left" w:pos="1359"/>
        </w:tabs>
        <w:ind w:firstLine="720"/>
        <w:jc w:val="both"/>
      </w:pPr>
      <w: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 января 2021 года № 2;</w:t>
      </w:r>
    </w:p>
    <w:p w14:paraId="3D438104" w14:textId="77777777" w:rsidR="004971E7" w:rsidRDefault="00000000">
      <w:pPr>
        <w:pStyle w:val="1"/>
        <w:numPr>
          <w:ilvl w:val="0"/>
          <w:numId w:val="1"/>
        </w:numPr>
        <w:tabs>
          <w:tab w:val="left" w:pos="1359"/>
        </w:tabs>
        <w:spacing w:line="276" w:lineRule="auto"/>
        <w:ind w:firstLine="720"/>
        <w:jc w:val="both"/>
      </w:pPr>
      <w: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утвержденные постановлением Главного государственного санитарного врача Российской Федерации от28января2021года № 3;</w:t>
      </w:r>
    </w:p>
    <w:p w14:paraId="61B947C0" w14:textId="77777777" w:rsidR="004971E7" w:rsidRDefault="00000000">
      <w:pPr>
        <w:pStyle w:val="1"/>
        <w:numPr>
          <w:ilvl w:val="0"/>
          <w:numId w:val="1"/>
        </w:numPr>
        <w:tabs>
          <w:tab w:val="left" w:pos="1359"/>
        </w:tabs>
        <w:spacing w:line="276" w:lineRule="auto"/>
        <w:ind w:firstLine="720"/>
        <w:jc w:val="both"/>
      </w:pPr>
      <w:r>
        <w:t>СП 2.2.3670-20 «Санитарно-эпидемиологические требования к условиям труда», утвержденные постановлением Главного государственного санитарного врача РФ от 2 декабря 2020 года № 40;</w:t>
      </w:r>
    </w:p>
    <w:p w14:paraId="1C026DAA" w14:textId="77777777" w:rsidR="004971E7" w:rsidRDefault="00000000">
      <w:pPr>
        <w:pStyle w:val="1"/>
        <w:numPr>
          <w:ilvl w:val="0"/>
          <w:numId w:val="1"/>
        </w:numPr>
        <w:tabs>
          <w:tab w:val="left" w:pos="1359"/>
        </w:tabs>
        <w:spacing w:line="276" w:lineRule="auto"/>
        <w:ind w:firstLine="720"/>
        <w:jc w:val="both"/>
      </w:pPr>
      <w:r>
        <w:t>СанПиН 2.2.1/2.1.1.1200-03 «Санитарно-защитные зоны и санитарная классификация предприятий, сооружений и иных объектов, утвержденные постановлением Главного государственного санитарного врача РФ от 25.09.2007 № 74 (Новая редакция);</w:t>
      </w:r>
    </w:p>
    <w:p w14:paraId="2435CF3A" w14:textId="77777777" w:rsidR="004971E7" w:rsidRDefault="00000000">
      <w:pPr>
        <w:pStyle w:val="1"/>
        <w:numPr>
          <w:ilvl w:val="0"/>
          <w:numId w:val="1"/>
        </w:numPr>
        <w:tabs>
          <w:tab w:val="left" w:pos="1359"/>
        </w:tabs>
        <w:spacing w:line="276" w:lineRule="auto"/>
        <w:ind w:firstLine="720"/>
        <w:jc w:val="both"/>
      </w:pPr>
      <w:r>
        <w:t>СП 158.13330.2014 «Здания и помещения медицинских организаций. Правила проектирования»;</w:t>
      </w:r>
    </w:p>
    <w:p w14:paraId="3F5BADF3" w14:textId="77777777" w:rsidR="004971E7" w:rsidRDefault="00000000">
      <w:pPr>
        <w:pStyle w:val="1"/>
        <w:numPr>
          <w:ilvl w:val="0"/>
          <w:numId w:val="1"/>
        </w:numPr>
        <w:tabs>
          <w:tab w:val="left" w:pos="1359"/>
        </w:tabs>
        <w:spacing w:line="276" w:lineRule="auto"/>
        <w:ind w:firstLine="720"/>
        <w:jc w:val="both"/>
      </w:pPr>
      <w:r>
        <w:t xml:space="preserve">СП 1.13130.2020 «Системы противопожарной защиты. Эвакуационные пути и выходы» (Приказ МЧС России от 19.03.2020 </w:t>
      </w:r>
      <w:r>
        <w:rPr>
          <w:lang w:val="en-US" w:eastAsia="en-US" w:bidi="en-US"/>
        </w:rPr>
        <w:t>N</w:t>
      </w:r>
      <w:r w:rsidRPr="00C43ABD">
        <w:rPr>
          <w:lang w:eastAsia="en-US" w:bidi="en-US"/>
        </w:rPr>
        <w:t xml:space="preserve"> </w:t>
      </w:r>
      <w:r>
        <w:t>194);</w:t>
      </w:r>
    </w:p>
    <w:p w14:paraId="3B2D20DD" w14:textId="77777777" w:rsidR="004971E7" w:rsidRDefault="00000000">
      <w:pPr>
        <w:pStyle w:val="1"/>
        <w:numPr>
          <w:ilvl w:val="0"/>
          <w:numId w:val="1"/>
        </w:numPr>
        <w:tabs>
          <w:tab w:val="left" w:pos="1359"/>
          <w:tab w:val="left" w:pos="2078"/>
        </w:tabs>
        <w:spacing w:line="276" w:lineRule="auto"/>
        <w:ind w:firstLine="720"/>
        <w:jc w:val="both"/>
      </w:pPr>
      <w:r>
        <w:t>СП 2.13130.2020. «Системы противопожарной защиты. Обеспечение</w:t>
      </w:r>
    </w:p>
    <w:p w14:paraId="4D52931A" w14:textId="77777777" w:rsidR="004971E7" w:rsidRDefault="00000000">
      <w:pPr>
        <w:pStyle w:val="1"/>
        <w:spacing w:line="276" w:lineRule="auto"/>
        <w:ind w:firstLine="0"/>
      </w:pPr>
      <w:r>
        <w:t xml:space="preserve">огнестойкости объектов защиты» (Приказ МЧС России от 12.03.2020 </w:t>
      </w:r>
      <w:r>
        <w:rPr>
          <w:lang w:val="en-US" w:eastAsia="en-US" w:bidi="en-US"/>
        </w:rPr>
        <w:t>N</w:t>
      </w:r>
      <w:r w:rsidRPr="00C43ABD">
        <w:rPr>
          <w:lang w:eastAsia="en-US" w:bidi="en-US"/>
        </w:rPr>
        <w:t xml:space="preserve"> </w:t>
      </w:r>
      <w:r>
        <w:t>151);</w:t>
      </w:r>
    </w:p>
    <w:p w14:paraId="73E23DF5" w14:textId="77777777" w:rsidR="004971E7" w:rsidRDefault="00000000">
      <w:pPr>
        <w:pStyle w:val="1"/>
        <w:numPr>
          <w:ilvl w:val="0"/>
          <w:numId w:val="1"/>
        </w:numPr>
        <w:tabs>
          <w:tab w:val="left" w:pos="659"/>
          <w:tab w:val="left" w:pos="1358"/>
        </w:tabs>
        <w:spacing w:line="276" w:lineRule="auto"/>
        <w:ind w:firstLine="700"/>
        <w:jc w:val="both"/>
      </w:pPr>
      <w:r>
        <w:t>СП 3.13130.2009 «Системы противопожарной защиты. Система оповещения и управления эвакуацией людей при пожаре. Требования пожарной безопасности»;</w:t>
      </w:r>
    </w:p>
    <w:p w14:paraId="496FE753" w14:textId="77777777" w:rsidR="004971E7" w:rsidRDefault="00000000">
      <w:pPr>
        <w:pStyle w:val="1"/>
        <w:numPr>
          <w:ilvl w:val="0"/>
          <w:numId w:val="1"/>
        </w:numPr>
        <w:tabs>
          <w:tab w:val="left" w:pos="1361"/>
        </w:tabs>
        <w:spacing w:line="286" w:lineRule="auto"/>
        <w:ind w:firstLine="720"/>
        <w:jc w:val="both"/>
      </w:pPr>
      <w:r>
        <w:t xml:space="preserve">СП 4.13130.2013 «Системы противопожарной защиты. Ограничение </w:t>
      </w:r>
      <w:r>
        <w:lastRenderedPageBreak/>
        <w:t>распространения пожара на объектах защиты. Требования к объемно-планировочным и конструктивным решениям»;</w:t>
      </w:r>
    </w:p>
    <w:p w14:paraId="650A36CA" w14:textId="77777777" w:rsidR="004971E7" w:rsidRDefault="00000000">
      <w:pPr>
        <w:pStyle w:val="1"/>
        <w:numPr>
          <w:ilvl w:val="0"/>
          <w:numId w:val="1"/>
        </w:numPr>
        <w:tabs>
          <w:tab w:val="left" w:pos="1361"/>
        </w:tabs>
        <w:spacing w:line="286" w:lineRule="auto"/>
        <w:ind w:firstLine="720"/>
        <w:jc w:val="both"/>
      </w:pPr>
      <w:r>
        <w:t>СП 484.1311500.2020 «Системы противопожарной защиты. Системы пожарной сигнализации и автоматизация систем противопожарной защиты. Нормы и правила проектирования»;</w:t>
      </w:r>
    </w:p>
    <w:p w14:paraId="53E4C2D7" w14:textId="77777777" w:rsidR="004971E7" w:rsidRDefault="00000000">
      <w:pPr>
        <w:pStyle w:val="1"/>
        <w:numPr>
          <w:ilvl w:val="0"/>
          <w:numId w:val="1"/>
        </w:numPr>
        <w:tabs>
          <w:tab w:val="left" w:pos="1361"/>
        </w:tabs>
        <w:spacing w:line="276" w:lineRule="auto"/>
        <w:ind w:firstLine="720"/>
        <w:jc w:val="both"/>
      </w:pPr>
      <w:r>
        <w:t>СП 485.1311500.2020 «Системы противопожарной защиты. Установки пожаротушения автоматические. Нормы и правила проектирования»;</w:t>
      </w:r>
    </w:p>
    <w:p w14:paraId="0A139BAF" w14:textId="77777777" w:rsidR="004971E7" w:rsidRDefault="00000000">
      <w:pPr>
        <w:pStyle w:val="1"/>
        <w:numPr>
          <w:ilvl w:val="0"/>
          <w:numId w:val="1"/>
        </w:numPr>
        <w:tabs>
          <w:tab w:val="left" w:pos="1361"/>
        </w:tabs>
        <w:spacing w:line="276" w:lineRule="auto"/>
        <w:ind w:firstLine="720"/>
        <w:jc w:val="both"/>
      </w:pPr>
      <w:r>
        <w:t>СП 486.1311500.2020 «Системы противопожарной защиты. Перечень зданий, сооружений, помещений и оборудования, подлежащих защите автоматическими установками пожаротушения и системами пожарной сигнализации. Требования пожарной безопасности»;</w:t>
      </w:r>
    </w:p>
    <w:p w14:paraId="2D48396E" w14:textId="77777777" w:rsidR="004971E7" w:rsidRDefault="00000000">
      <w:pPr>
        <w:pStyle w:val="1"/>
        <w:numPr>
          <w:ilvl w:val="0"/>
          <w:numId w:val="1"/>
        </w:numPr>
        <w:tabs>
          <w:tab w:val="left" w:pos="1361"/>
        </w:tabs>
        <w:spacing w:line="276" w:lineRule="auto"/>
        <w:ind w:firstLine="720"/>
        <w:jc w:val="both"/>
      </w:pPr>
      <w:r>
        <w:t>СП 7.13130.2013 «Отопление, вентиляция и кондиционирование. Противопожарные требования»;</w:t>
      </w:r>
    </w:p>
    <w:p w14:paraId="46CFF4EC" w14:textId="77777777" w:rsidR="004971E7" w:rsidRDefault="00000000">
      <w:pPr>
        <w:pStyle w:val="1"/>
        <w:spacing w:line="276" w:lineRule="auto"/>
        <w:ind w:firstLine="1440"/>
        <w:jc w:val="both"/>
      </w:pPr>
      <w:r>
        <w:t>СП 10.13130.2020 «Системы противопожарной защиты. Внутренний противопожарный водопровод. Требования пожарной безопасности» (Приказ МЧС России от 27 июля 2020 г. № 559;</w:t>
      </w:r>
    </w:p>
    <w:p w14:paraId="32F3D1E9" w14:textId="77777777" w:rsidR="004971E7" w:rsidRDefault="00000000">
      <w:pPr>
        <w:pStyle w:val="1"/>
        <w:numPr>
          <w:ilvl w:val="0"/>
          <w:numId w:val="1"/>
        </w:numPr>
        <w:tabs>
          <w:tab w:val="left" w:pos="1361"/>
          <w:tab w:val="left" w:pos="2058"/>
        </w:tabs>
        <w:spacing w:line="276" w:lineRule="auto"/>
        <w:ind w:firstLine="700"/>
        <w:jc w:val="both"/>
      </w:pPr>
      <w:r>
        <w:t>СП 12.13130.2009 «Определение категорий помещений, зданий и</w:t>
      </w:r>
    </w:p>
    <w:p w14:paraId="4EC898C2" w14:textId="77777777" w:rsidR="004971E7" w:rsidRDefault="00000000">
      <w:pPr>
        <w:pStyle w:val="1"/>
        <w:spacing w:line="276" w:lineRule="auto"/>
        <w:ind w:firstLine="0"/>
        <w:jc w:val="both"/>
      </w:pPr>
      <w:r>
        <w:t>наружных установок по взрывопожарной и пожарной опасности»;</w:t>
      </w:r>
    </w:p>
    <w:p w14:paraId="00991E67" w14:textId="77777777" w:rsidR="004971E7" w:rsidRDefault="00000000">
      <w:pPr>
        <w:pStyle w:val="1"/>
        <w:numPr>
          <w:ilvl w:val="0"/>
          <w:numId w:val="1"/>
        </w:numPr>
        <w:tabs>
          <w:tab w:val="left" w:pos="1361"/>
          <w:tab w:val="left" w:pos="2058"/>
        </w:tabs>
        <w:spacing w:line="276" w:lineRule="auto"/>
        <w:ind w:firstLine="700"/>
        <w:jc w:val="both"/>
      </w:pPr>
      <w:r>
        <w:t>СП 30.13330.2020 "СНиП 2.04.01-85* Внутренний водопровод и</w:t>
      </w:r>
    </w:p>
    <w:p w14:paraId="0D2FF351" w14:textId="77777777" w:rsidR="004971E7" w:rsidRDefault="00000000">
      <w:pPr>
        <w:pStyle w:val="1"/>
        <w:spacing w:line="276" w:lineRule="auto"/>
        <w:ind w:firstLine="0"/>
        <w:jc w:val="both"/>
      </w:pPr>
      <w:r>
        <w:t xml:space="preserve">канализация зданий" (Приказ Минстроя России от 30.12.2020 </w:t>
      </w:r>
      <w:r>
        <w:rPr>
          <w:lang w:val="en-US" w:eastAsia="en-US" w:bidi="en-US"/>
        </w:rPr>
        <w:t>N</w:t>
      </w:r>
      <w:r w:rsidRPr="00C43ABD">
        <w:rPr>
          <w:lang w:eastAsia="en-US" w:bidi="en-US"/>
        </w:rPr>
        <w:t xml:space="preserve"> </w:t>
      </w:r>
      <w:r>
        <w:t>920/</w:t>
      </w:r>
      <w:proofErr w:type="spellStart"/>
      <w:r>
        <w:t>пр</w:t>
      </w:r>
      <w:proofErr w:type="spellEnd"/>
      <w:r>
        <w:t>);</w:t>
      </w:r>
    </w:p>
    <w:p w14:paraId="0396301D" w14:textId="77777777" w:rsidR="004971E7" w:rsidRDefault="00000000">
      <w:pPr>
        <w:pStyle w:val="1"/>
        <w:numPr>
          <w:ilvl w:val="0"/>
          <w:numId w:val="1"/>
        </w:numPr>
        <w:tabs>
          <w:tab w:val="left" w:pos="1361"/>
        </w:tabs>
        <w:spacing w:line="276" w:lineRule="auto"/>
        <w:ind w:firstLine="720"/>
        <w:jc w:val="both"/>
      </w:pPr>
      <w:r>
        <w:t>СП 51.13330.2011. «Свод правил. Защита от шума. Актуализированная редакция СНиП 23-03-2003;</w:t>
      </w:r>
    </w:p>
    <w:p w14:paraId="33C084AB" w14:textId="77777777" w:rsidR="004971E7" w:rsidRDefault="00000000">
      <w:pPr>
        <w:pStyle w:val="1"/>
        <w:numPr>
          <w:ilvl w:val="0"/>
          <w:numId w:val="1"/>
        </w:numPr>
        <w:tabs>
          <w:tab w:val="left" w:pos="1361"/>
        </w:tabs>
        <w:spacing w:line="276" w:lineRule="auto"/>
        <w:ind w:firstLine="720"/>
        <w:jc w:val="both"/>
      </w:pPr>
      <w:r>
        <w:t>СП 52.13330.2020«СНиП 23-05-95* Естественное и искусственное освещение» (в ред. Приказа Минстроя России от 10.02.2017 №86/</w:t>
      </w:r>
      <w:proofErr w:type="spellStart"/>
      <w:r>
        <w:t>пр</w:t>
      </w:r>
      <w:proofErr w:type="spellEnd"/>
      <w:r>
        <w:t>);</w:t>
      </w:r>
    </w:p>
    <w:p w14:paraId="7BAE51D2" w14:textId="77777777" w:rsidR="004971E7" w:rsidRDefault="00000000">
      <w:pPr>
        <w:pStyle w:val="1"/>
        <w:numPr>
          <w:ilvl w:val="0"/>
          <w:numId w:val="1"/>
        </w:numPr>
        <w:tabs>
          <w:tab w:val="left" w:pos="1361"/>
        </w:tabs>
        <w:spacing w:line="276" w:lineRule="auto"/>
        <w:ind w:firstLine="720"/>
        <w:jc w:val="both"/>
      </w:pPr>
      <w:r>
        <w:t>СП 132.13330.2011 «Обеспечение антитеррористической защищенности зданий и сооружений. Общие требования проектирования»;</w:t>
      </w:r>
    </w:p>
    <w:p w14:paraId="6985E899" w14:textId="77777777" w:rsidR="004971E7" w:rsidRDefault="00000000">
      <w:pPr>
        <w:pStyle w:val="1"/>
        <w:numPr>
          <w:ilvl w:val="0"/>
          <w:numId w:val="1"/>
        </w:numPr>
        <w:tabs>
          <w:tab w:val="left" w:pos="1361"/>
        </w:tabs>
        <w:spacing w:line="276" w:lineRule="auto"/>
        <w:ind w:firstLine="720"/>
        <w:jc w:val="both"/>
      </w:pPr>
      <w:r>
        <w:t>СП 2.2.3670-20 "Санитарно-эпидемиологические требования к условиям труда";</w:t>
      </w:r>
    </w:p>
    <w:p w14:paraId="51392F31" w14:textId="77777777" w:rsidR="004971E7" w:rsidRDefault="00000000">
      <w:pPr>
        <w:pStyle w:val="1"/>
        <w:numPr>
          <w:ilvl w:val="0"/>
          <w:numId w:val="1"/>
        </w:numPr>
        <w:tabs>
          <w:tab w:val="left" w:pos="1361"/>
        </w:tabs>
        <w:spacing w:line="276" w:lineRule="auto"/>
        <w:ind w:firstLine="920"/>
        <w:jc w:val="both"/>
      </w:pPr>
      <w:r>
        <w:t>"Национальная концепция профилактики инфекций, связанных с оказанием медицинской помощи" (утв. Главным государственным санитарным врачом РФ 06.11.2011)</w:t>
      </w:r>
    </w:p>
    <w:p w14:paraId="19D43D13" w14:textId="77777777" w:rsidR="004971E7" w:rsidRDefault="00000000">
      <w:pPr>
        <w:pStyle w:val="1"/>
        <w:numPr>
          <w:ilvl w:val="0"/>
          <w:numId w:val="1"/>
        </w:numPr>
        <w:tabs>
          <w:tab w:val="left" w:pos="1361"/>
        </w:tabs>
        <w:spacing w:line="276" w:lineRule="auto"/>
        <w:ind w:firstLine="920"/>
        <w:jc w:val="both"/>
      </w:pPr>
      <w:r>
        <w:t>Методические указания 3.5.736-99 «Технология обработки белья в медицинских учреждениях»;</w:t>
      </w:r>
    </w:p>
    <w:p w14:paraId="7E37C64F" w14:textId="77777777" w:rsidR="004971E7" w:rsidRDefault="00000000">
      <w:pPr>
        <w:pStyle w:val="1"/>
        <w:numPr>
          <w:ilvl w:val="0"/>
          <w:numId w:val="1"/>
        </w:numPr>
        <w:tabs>
          <w:tab w:val="left" w:pos="1361"/>
        </w:tabs>
        <w:spacing w:line="276" w:lineRule="auto"/>
        <w:ind w:firstLine="920"/>
        <w:jc w:val="both"/>
      </w:pPr>
      <w:r>
        <w:t>МУ 3.1.2313-08 «Требования к обеззараживанию, уничтожению и утилизации инъекционных шприцев однократного применения»;</w:t>
      </w:r>
    </w:p>
    <w:p w14:paraId="3CBFBEAF" w14:textId="77777777" w:rsidR="004971E7" w:rsidRDefault="00000000">
      <w:pPr>
        <w:pStyle w:val="1"/>
        <w:numPr>
          <w:ilvl w:val="0"/>
          <w:numId w:val="1"/>
        </w:numPr>
        <w:tabs>
          <w:tab w:val="left" w:pos="1361"/>
        </w:tabs>
        <w:spacing w:line="276" w:lineRule="auto"/>
        <w:ind w:firstLine="920"/>
        <w:jc w:val="both"/>
      </w:pPr>
      <w:r>
        <w:t>Методические указания МУ 2.2.4.706-98/МУ от РМ 01-98 «Оценка освещения рабочих мест».</w:t>
      </w:r>
    </w:p>
    <w:p w14:paraId="23030E53" w14:textId="77777777" w:rsidR="004971E7" w:rsidRDefault="00000000">
      <w:pPr>
        <w:pStyle w:val="1"/>
        <w:spacing w:after="220" w:line="276" w:lineRule="auto"/>
        <w:ind w:firstLine="0"/>
        <w:jc w:val="center"/>
      </w:pPr>
      <w:r>
        <w:rPr>
          <w:b/>
          <w:bCs/>
        </w:rPr>
        <w:t>Нормативные ссылки</w:t>
      </w:r>
    </w:p>
    <w:p w14:paraId="47495C52" w14:textId="77777777" w:rsidR="004971E7" w:rsidRDefault="00000000">
      <w:pPr>
        <w:pStyle w:val="1"/>
        <w:spacing w:line="276" w:lineRule="auto"/>
        <w:ind w:firstLine="720"/>
        <w:jc w:val="both"/>
      </w:pPr>
      <w:r>
        <w:t>В ГОСТ 9.602-2016 Единая система защиты от коррозии и старения. Сооружения подземные. Общие требования к защите от коррозии</w:t>
      </w:r>
    </w:p>
    <w:p w14:paraId="64678B48" w14:textId="77777777" w:rsidR="004971E7" w:rsidRDefault="00000000">
      <w:pPr>
        <w:pStyle w:val="1"/>
        <w:spacing w:line="276" w:lineRule="auto"/>
        <w:ind w:firstLine="720"/>
        <w:jc w:val="both"/>
      </w:pPr>
      <w:r>
        <w:t>ГОСТ 617-2006 Трубы медные и латунные круглого сечения общего назначения. Технические условия</w:t>
      </w:r>
    </w:p>
    <w:p w14:paraId="73572CA9" w14:textId="77777777" w:rsidR="004971E7" w:rsidRDefault="00000000">
      <w:pPr>
        <w:pStyle w:val="1"/>
        <w:spacing w:line="288" w:lineRule="auto"/>
        <w:ind w:firstLine="720"/>
        <w:jc w:val="both"/>
      </w:pPr>
      <w:r>
        <w:t>ГОСТ 9941-2022 Трубы бесшовные холоднодеформированные из коррозионно</w:t>
      </w:r>
      <w:r>
        <w:softHyphen/>
        <w:t>стойких высоколегированных сталей. Технические условия</w:t>
      </w:r>
    </w:p>
    <w:p w14:paraId="7259319F" w14:textId="77777777" w:rsidR="004971E7" w:rsidRDefault="00000000">
      <w:pPr>
        <w:pStyle w:val="1"/>
        <w:spacing w:line="286" w:lineRule="auto"/>
        <w:ind w:firstLine="720"/>
        <w:jc w:val="both"/>
      </w:pPr>
      <w:r>
        <w:t xml:space="preserve">ГОСТ 16038-80 Сварка дуговая. Соединения сварные трубопроводов из меди и </w:t>
      </w:r>
      <w:proofErr w:type="spellStart"/>
      <w:r>
        <w:t>медноникелевого</w:t>
      </w:r>
      <w:proofErr w:type="spellEnd"/>
      <w:r>
        <w:t xml:space="preserve"> сплава. Основные типы, конструктивные элементы и размеры</w:t>
      </w:r>
    </w:p>
    <w:p w14:paraId="62D1A60F" w14:textId="77777777" w:rsidR="004971E7" w:rsidRDefault="00000000">
      <w:pPr>
        <w:pStyle w:val="1"/>
        <w:spacing w:line="286" w:lineRule="auto"/>
        <w:ind w:firstLine="720"/>
        <w:jc w:val="both"/>
      </w:pPr>
      <w:r>
        <w:t>ГОСТ 19249-73 Соединения паяные. Основные типы и параметры</w:t>
      </w:r>
    </w:p>
    <w:p w14:paraId="1FDC6CAF" w14:textId="77777777" w:rsidR="004971E7" w:rsidRDefault="00000000">
      <w:pPr>
        <w:pStyle w:val="1"/>
        <w:spacing w:line="286" w:lineRule="auto"/>
        <w:ind w:firstLine="720"/>
        <w:jc w:val="both"/>
      </w:pPr>
      <w:r>
        <w:t>ГОСТ 30244-94 Материалы строительные. Методы испытаний на горючесть</w:t>
      </w:r>
    </w:p>
    <w:p w14:paraId="66424A3E" w14:textId="77777777" w:rsidR="004971E7" w:rsidRDefault="00000000">
      <w:pPr>
        <w:pStyle w:val="1"/>
        <w:spacing w:line="286" w:lineRule="auto"/>
        <w:ind w:firstLine="720"/>
        <w:jc w:val="both"/>
      </w:pPr>
      <w:r>
        <w:t>ГОСТ 30494-2011 Здания жилые и общественные. Параметры микроклимата в помещениях</w:t>
      </w:r>
    </w:p>
    <w:p w14:paraId="1827101B" w14:textId="77777777" w:rsidR="004971E7" w:rsidRDefault="00000000">
      <w:pPr>
        <w:pStyle w:val="1"/>
        <w:spacing w:line="276" w:lineRule="auto"/>
        <w:ind w:firstLine="720"/>
        <w:jc w:val="both"/>
      </w:pPr>
      <w:r>
        <w:lastRenderedPageBreak/>
        <w:t>ГОСТ 31416-2009 Трубы и муфты хризотилцементные. Технические условия</w:t>
      </w:r>
    </w:p>
    <w:p w14:paraId="2DA19EA5" w14:textId="77777777" w:rsidR="004971E7" w:rsidRDefault="00000000">
      <w:pPr>
        <w:pStyle w:val="1"/>
        <w:spacing w:line="276" w:lineRule="auto"/>
        <w:ind w:firstLine="720"/>
        <w:jc w:val="both"/>
      </w:pPr>
      <w:r>
        <w:t>ГОСТ Р 12.3.047-2012 Система стандартов безопасности труда. Пожарная безопасность технологических процессов. Общие требования. Методы контроля</w:t>
      </w:r>
    </w:p>
    <w:p w14:paraId="2C4FFAAE" w14:textId="77777777" w:rsidR="004971E7" w:rsidRDefault="00000000">
      <w:pPr>
        <w:pStyle w:val="1"/>
        <w:spacing w:line="276" w:lineRule="auto"/>
        <w:ind w:firstLine="720"/>
        <w:jc w:val="both"/>
      </w:pPr>
      <w:r>
        <w:t>ГОСТ Р 59972-2021 Системы вентиляции и кондиционирования воздуха общественных зданий. Технические требования</w:t>
      </w:r>
    </w:p>
    <w:p w14:paraId="1350BDC7" w14:textId="77777777" w:rsidR="004971E7" w:rsidRDefault="00000000">
      <w:pPr>
        <w:pStyle w:val="1"/>
        <w:ind w:firstLine="720"/>
        <w:jc w:val="both"/>
      </w:pPr>
      <w:r>
        <w:t>ГОСТ Р 50571.7.710-2023 (МЭК 60364-7-710:2021). Национальный стандарт Российской Федерации. Электроустановки низковольтные. Часть 7-710. Требования к специальным электроустановкам. Электроустановки медицинских помещений"</w:t>
      </w:r>
    </w:p>
    <w:p w14:paraId="1B8D4998" w14:textId="77777777" w:rsidR="004971E7" w:rsidRDefault="00000000">
      <w:pPr>
        <w:pStyle w:val="1"/>
        <w:ind w:firstLine="720"/>
        <w:jc w:val="both"/>
      </w:pPr>
      <w:r>
        <w:t>ГОСТ Р 52539-2006 Чистота воздуха в лечебных учреждениях. Общие требования</w:t>
      </w:r>
    </w:p>
    <w:p w14:paraId="164D1EF1" w14:textId="77777777" w:rsidR="004971E7" w:rsidRDefault="00000000">
      <w:pPr>
        <w:pStyle w:val="1"/>
        <w:spacing w:after="360"/>
        <w:ind w:firstLine="720"/>
        <w:jc w:val="both"/>
      </w:pPr>
      <w:r>
        <w:t>ГОСТ 31565-2012 Кабельные изделия. Требования пожарной безопасности</w:t>
      </w:r>
    </w:p>
    <w:p w14:paraId="27A8CB69" w14:textId="77777777" w:rsidR="004971E7" w:rsidRDefault="00000000">
      <w:pPr>
        <w:pStyle w:val="11"/>
        <w:keepNext/>
        <w:keepLines/>
      </w:pPr>
      <w:bookmarkStart w:id="0" w:name="bookmark0"/>
      <w:r>
        <w:t>Назначение объекта</w:t>
      </w:r>
      <w:bookmarkEnd w:id="0"/>
    </w:p>
    <w:p w14:paraId="1190360B" w14:textId="2849E612" w:rsidR="004971E7" w:rsidRDefault="00000000">
      <w:pPr>
        <w:pStyle w:val="1"/>
        <w:ind w:firstLine="720"/>
        <w:jc w:val="both"/>
      </w:pPr>
      <w:r>
        <w:t xml:space="preserve">Проектируемое педиатрическое отделение </w:t>
      </w:r>
    </w:p>
    <w:p w14:paraId="6475EEA1" w14:textId="77777777" w:rsidR="004971E7" w:rsidRDefault="00000000">
      <w:pPr>
        <w:pStyle w:val="1"/>
        <w:numPr>
          <w:ilvl w:val="0"/>
          <w:numId w:val="1"/>
        </w:numPr>
        <w:tabs>
          <w:tab w:val="left" w:pos="2078"/>
        </w:tabs>
        <w:ind w:firstLine="720"/>
        <w:jc w:val="both"/>
      </w:pPr>
      <w:r>
        <w:t>рассчитано на 9 коек +1 койка интенсивной терапии</w:t>
      </w:r>
    </w:p>
    <w:p w14:paraId="1B507DE4" w14:textId="77777777" w:rsidR="004971E7" w:rsidRDefault="00000000">
      <w:pPr>
        <w:pStyle w:val="1"/>
        <w:numPr>
          <w:ilvl w:val="0"/>
          <w:numId w:val="1"/>
        </w:numPr>
        <w:tabs>
          <w:tab w:val="left" w:pos="1358"/>
        </w:tabs>
        <w:spacing w:after="260"/>
        <w:ind w:firstLine="720"/>
        <w:jc w:val="both"/>
      </w:pPr>
      <w:r>
        <w:t>предназначено для обеспечения необходимых условий для оказания, специализированной медицинской помощи, проведения комплекса профилактических и противоэпидемических мероприятий и пребывания пациентов детского возраста, нуждающихся в круглосуточном наблюдении медицинским персоналом, проведении интенсивной терапии, осуществлении изоляции по эпидемическим показаниям.</w:t>
      </w:r>
    </w:p>
    <w:p w14:paraId="09DABCD1" w14:textId="77777777" w:rsidR="004971E7" w:rsidRDefault="00000000">
      <w:pPr>
        <w:pStyle w:val="11"/>
        <w:keepNext/>
        <w:keepLines/>
      </w:pPr>
      <w:bookmarkStart w:id="1" w:name="bookmark4"/>
      <w:r>
        <w:t>Общие положения</w:t>
      </w:r>
      <w:bookmarkEnd w:id="1"/>
    </w:p>
    <w:p w14:paraId="278A421E" w14:textId="77777777" w:rsidR="004971E7" w:rsidRDefault="00000000">
      <w:pPr>
        <w:pStyle w:val="1"/>
        <w:ind w:firstLine="720"/>
        <w:jc w:val="both"/>
      </w:pPr>
      <w:r>
        <w:t xml:space="preserve">Проектирование объекта вести в соответствии с требованиями действующих СП, СНиП и СанПиН, порядками оказания медицинской помощи населению применительно к данному объекту и требованиям настоящего медико-технического задания. Возможно </w:t>
      </w:r>
      <w:proofErr w:type="spellStart"/>
      <w:r>
        <w:t>предусмореть</w:t>
      </w:r>
      <w:proofErr w:type="spellEnd"/>
      <w:r>
        <w:t xml:space="preserve"> конструктивные решения по строительству здания необходимо </w:t>
      </w:r>
      <w:proofErr w:type="spellStart"/>
      <w:proofErr w:type="gramStart"/>
      <w:r>
        <w:t>проработать,в</w:t>
      </w:r>
      <w:proofErr w:type="spellEnd"/>
      <w:proofErr w:type="gramEnd"/>
      <w:r>
        <w:t xml:space="preserve"> том числе из быстровозводимых (модульных) конструкций.</w:t>
      </w:r>
    </w:p>
    <w:p w14:paraId="7E174878" w14:textId="77777777" w:rsidR="004971E7" w:rsidRDefault="00000000">
      <w:pPr>
        <w:pStyle w:val="1"/>
        <w:ind w:firstLine="720"/>
        <w:jc w:val="both"/>
      </w:pPr>
      <w:r>
        <w:t>Предусмотреть соблюдение требований, предусмотренных СП 59.13330.2020. «Свод правил. Доступность зданий и сооружений для маломобильных групп населения». Необходима установка кнопки вызова сопровождения, противоскользящего покрытия, мнемосхемы, переговорного устройства для слабослышащих, поручней, санитарных комнат.</w:t>
      </w:r>
    </w:p>
    <w:p w14:paraId="5E44200C" w14:textId="77777777" w:rsidR="004971E7" w:rsidRDefault="00000000">
      <w:pPr>
        <w:pStyle w:val="1"/>
        <w:ind w:firstLine="720"/>
        <w:jc w:val="both"/>
      </w:pPr>
      <w:r>
        <w:t>Дополнительно к центральным входам в отделение, предусмотреть запасные (эвакуационные) выходы, оборудованные пандусами для инвалидов и лиц с ограниченными возможностями. Центральный вход оборудовать дверями, оборудованными тепловой завесой.</w:t>
      </w:r>
    </w:p>
    <w:p w14:paraId="768E6152" w14:textId="77777777" w:rsidR="004971E7" w:rsidRDefault="00000000">
      <w:pPr>
        <w:pStyle w:val="1"/>
        <w:spacing w:after="260"/>
        <w:ind w:firstLine="720"/>
        <w:jc w:val="both"/>
      </w:pPr>
      <w:r>
        <w:t xml:space="preserve">В процессе разработки проекта возможны внесения изменений и дополнений в МТЗ </w:t>
      </w:r>
      <w:proofErr w:type="spellStart"/>
      <w:r>
        <w:t>посогласованию</w:t>
      </w:r>
      <w:proofErr w:type="spellEnd"/>
      <w:r>
        <w:t xml:space="preserve"> сторон.</w:t>
      </w:r>
    </w:p>
    <w:p w14:paraId="4F387562" w14:textId="77777777" w:rsidR="004971E7" w:rsidRDefault="00000000">
      <w:pPr>
        <w:pStyle w:val="11"/>
        <w:keepNext/>
        <w:keepLines/>
      </w:pPr>
      <w:bookmarkStart w:id="2" w:name="bookmark6"/>
      <w:r>
        <w:t>Общие виды работ для всех типов зданий:</w:t>
      </w:r>
      <w:bookmarkEnd w:id="2"/>
    </w:p>
    <w:p w14:paraId="43FC0E56" w14:textId="77777777" w:rsidR="004971E7" w:rsidRDefault="00000000">
      <w:pPr>
        <w:pStyle w:val="1"/>
        <w:numPr>
          <w:ilvl w:val="0"/>
          <w:numId w:val="1"/>
        </w:numPr>
        <w:tabs>
          <w:tab w:val="left" w:pos="1379"/>
          <w:tab w:val="left" w:pos="2058"/>
        </w:tabs>
        <w:ind w:firstLine="700"/>
      </w:pPr>
      <w:r>
        <w:t>Строительные;</w:t>
      </w:r>
    </w:p>
    <w:p w14:paraId="37BEDC00" w14:textId="77777777" w:rsidR="004971E7" w:rsidRDefault="00000000">
      <w:pPr>
        <w:pStyle w:val="1"/>
        <w:numPr>
          <w:ilvl w:val="0"/>
          <w:numId w:val="1"/>
        </w:numPr>
        <w:tabs>
          <w:tab w:val="left" w:pos="1379"/>
          <w:tab w:val="left" w:pos="2058"/>
        </w:tabs>
        <w:ind w:firstLine="700"/>
      </w:pPr>
      <w:r>
        <w:t>сантехнические;</w:t>
      </w:r>
    </w:p>
    <w:p w14:paraId="300AAEEA" w14:textId="77777777" w:rsidR="004971E7" w:rsidRDefault="00000000">
      <w:pPr>
        <w:pStyle w:val="1"/>
        <w:numPr>
          <w:ilvl w:val="0"/>
          <w:numId w:val="1"/>
        </w:numPr>
        <w:tabs>
          <w:tab w:val="left" w:pos="1379"/>
          <w:tab w:val="left" w:pos="2058"/>
        </w:tabs>
        <w:ind w:firstLine="700"/>
      </w:pPr>
      <w:r>
        <w:t>электромонтажные;</w:t>
      </w:r>
    </w:p>
    <w:p w14:paraId="24E5025A" w14:textId="77777777" w:rsidR="004971E7" w:rsidRDefault="00000000">
      <w:pPr>
        <w:pStyle w:val="1"/>
        <w:numPr>
          <w:ilvl w:val="0"/>
          <w:numId w:val="1"/>
        </w:numPr>
        <w:tabs>
          <w:tab w:val="left" w:pos="1379"/>
          <w:tab w:val="left" w:pos="2058"/>
        </w:tabs>
        <w:ind w:firstLine="700"/>
      </w:pPr>
      <w:r>
        <w:t>видеонаблюдения;</w:t>
      </w:r>
    </w:p>
    <w:p w14:paraId="00980B25" w14:textId="77777777" w:rsidR="004971E7" w:rsidRDefault="00000000">
      <w:pPr>
        <w:pStyle w:val="1"/>
        <w:numPr>
          <w:ilvl w:val="0"/>
          <w:numId w:val="1"/>
        </w:numPr>
        <w:tabs>
          <w:tab w:val="left" w:pos="1379"/>
          <w:tab w:val="left" w:pos="2058"/>
        </w:tabs>
        <w:ind w:firstLine="700"/>
      </w:pPr>
      <w:r>
        <w:t>водоснабжение,</w:t>
      </w:r>
    </w:p>
    <w:p w14:paraId="63F032C0" w14:textId="77777777" w:rsidR="004971E7" w:rsidRDefault="00000000">
      <w:pPr>
        <w:pStyle w:val="1"/>
        <w:numPr>
          <w:ilvl w:val="0"/>
          <w:numId w:val="1"/>
        </w:numPr>
        <w:tabs>
          <w:tab w:val="left" w:pos="1379"/>
          <w:tab w:val="left" w:pos="2058"/>
        </w:tabs>
        <w:ind w:firstLine="700"/>
      </w:pPr>
      <w:r>
        <w:t>водоотведение</w:t>
      </w:r>
    </w:p>
    <w:p w14:paraId="10D7E551" w14:textId="77777777" w:rsidR="004971E7" w:rsidRDefault="00000000">
      <w:pPr>
        <w:pStyle w:val="1"/>
        <w:numPr>
          <w:ilvl w:val="0"/>
          <w:numId w:val="1"/>
        </w:numPr>
        <w:tabs>
          <w:tab w:val="left" w:pos="1379"/>
          <w:tab w:val="left" w:pos="2058"/>
        </w:tabs>
        <w:ind w:firstLine="700"/>
      </w:pPr>
      <w:proofErr w:type="spellStart"/>
      <w:r>
        <w:t>молние</w:t>
      </w:r>
      <w:proofErr w:type="spellEnd"/>
      <w:r>
        <w:t xml:space="preserve"> защита,</w:t>
      </w:r>
    </w:p>
    <w:p w14:paraId="45851324" w14:textId="77777777" w:rsidR="004971E7" w:rsidRDefault="00000000">
      <w:pPr>
        <w:pStyle w:val="1"/>
        <w:numPr>
          <w:ilvl w:val="0"/>
          <w:numId w:val="1"/>
        </w:numPr>
        <w:tabs>
          <w:tab w:val="left" w:pos="1379"/>
          <w:tab w:val="left" w:pos="2058"/>
        </w:tabs>
        <w:ind w:firstLine="700"/>
      </w:pPr>
      <w:r>
        <w:t>вентиляция;</w:t>
      </w:r>
    </w:p>
    <w:p w14:paraId="1D3C2732" w14:textId="77777777" w:rsidR="004971E7" w:rsidRDefault="00000000">
      <w:pPr>
        <w:pStyle w:val="1"/>
        <w:numPr>
          <w:ilvl w:val="0"/>
          <w:numId w:val="1"/>
        </w:numPr>
        <w:tabs>
          <w:tab w:val="left" w:pos="1379"/>
          <w:tab w:val="left" w:pos="2058"/>
        </w:tabs>
        <w:ind w:firstLine="700"/>
      </w:pPr>
      <w:r>
        <w:t>охранно-пожарная сигнализация;</w:t>
      </w:r>
    </w:p>
    <w:p w14:paraId="27B857D9" w14:textId="77777777" w:rsidR="004971E7" w:rsidRDefault="00000000">
      <w:pPr>
        <w:pStyle w:val="1"/>
        <w:numPr>
          <w:ilvl w:val="0"/>
          <w:numId w:val="1"/>
        </w:numPr>
        <w:tabs>
          <w:tab w:val="left" w:pos="1379"/>
          <w:tab w:val="left" w:pos="2058"/>
        </w:tabs>
        <w:spacing w:line="233" w:lineRule="auto"/>
        <w:ind w:firstLine="700"/>
      </w:pPr>
      <w:r>
        <w:t>система пожаротушения;</w:t>
      </w:r>
    </w:p>
    <w:p w14:paraId="660ED986" w14:textId="77777777" w:rsidR="004971E7" w:rsidRDefault="00000000">
      <w:pPr>
        <w:pStyle w:val="1"/>
        <w:numPr>
          <w:ilvl w:val="0"/>
          <w:numId w:val="1"/>
        </w:numPr>
        <w:tabs>
          <w:tab w:val="left" w:pos="1379"/>
          <w:tab w:val="left" w:pos="2078"/>
        </w:tabs>
        <w:spacing w:line="233" w:lineRule="auto"/>
        <w:ind w:firstLine="720"/>
      </w:pPr>
      <w:r>
        <w:t>система оповещения, управления эвакуацией при пожаре;</w:t>
      </w:r>
    </w:p>
    <w:p w14:paraId="62BBE4A3" w14:textId="77777777" w:rsidR="004971E7" w:rsidRDefault="00000000">
      <w:pPr>
        <w:pStyle w:val="1"/>
        <w:numPr>
          <w:ilvl w:val="0"/>
          <w:numId w:val="1"/>
        </w:numPr>
        <w:tabs>
          <w:tab w:val="left" w:pos="1379"/>
          <w:tab w:val="left" w:pos="2078"/>
        </w:tabs>
        <w:spacing w:line="233" w:lineRule="auto"/>
        <w:ind w:firstLine="720"/>
      </w:pPr>
      <w:r>
        <w:t>система аварийного электроснабжения и освещения;</w:t>
      </w:r>
    </w:p>
    <w:p w14:paraId="5D3F1DD3" w14:textId="77777777" w:rsidR="004971E7" w:rsidRDefault="00000000">
      <w:pPr>
        <w:pStyle w:val="1"/>
        <w:numPr>
          <w:ilvl w:val="0"/>
          <w:numId w:val="1"/>
        </w:numPr>
        <w:tabs>
          <w:tab w:val="left" w:pos="1379"/>
        </w:tabs>
        <w:spacing w:line="233" w:lineRule="auto"/>
        <w:ind w:firstLine="720"/>
      </w:pPr>
      <w:r>
        <w:t>работы по созданию без барьерной среды для маломобильных групп населения;</w:t>
      </w:r>
    </w:p>
    <w:p w14:paraId="596814F9" w14:textId="77777777" w:rsidR="004971E7" w:rsidRDefault="00000000">
      <w:pPr>
        <w:pStyle w:val="1"/>
        <w:numPr>
          <w:ilvl w:val="0"/>
          <w:numId w:val="1"/>
        </w:numPr>
        <w:tabs>
          <w:tab w:val="left" w:pos="1379"/>
          <w:tab w:val="left" w:pos="2078"/>
        </w:tabs>
        <w:ind w:firstLine="720"/>
      </w:pPr>
      <w:r>
        <w:t>теплоснабжение;</w:t>
      </w:r>
    </w:p>
    <w:p w14:paraId="08F96ED3" w14:textId="77777777" w:rsidR="004971E7" w:rsidRDefault="00000000">
      <w:pPr>
        <w:pStyle w:val="1"/>
        <w:numPr>
          <w:ilvl w:val="0"/>
          <w:numId w:val="1"/>
        </w:numPr>
        <w:tabs>
          <w:tab w:val="left" w:pos="1379"/>
          <w:tab w:val="left" w:pos="2058"/>
        </w:tabs>
        <w:ind w:firstLine="700"/>
      </w:pPr>
      <w:r>
        <w:t>автоматизация систем управления (программно- техническое решение</w:t>
      </w:r>
    </w:p>
    <w:p w14:paraId="641D4A60" w14:textId="77777777" w:rsidR="004971E7" w:rsidRDefault="00000000">
      <w:pPr>
        <w:pStyle w:val="1"/>
        <w:ind w:firstLine="0"/>
      </w:pPr>
      <w:r>
        <w:lastRenderedPageBreak/>
        <w:t>«Умный щит»;</w:t>
      </w:r>
    </w:p>
    <w:p w14:paraId="52BB27C8" w14:textId="77777777" w:rsidR="004971E7" w:rsidRDefault="00000000">
      <w:pPr>
        <w:pStyle w:val="1"/>
        <w:numPr>
          <w:ilvl w:val="0"/>
          <w:numId w:val="1"/>
        </w:numPr>
        <w:tabs>
          <w:tab w:val="left" w:pos="1379"/>
          <w:tab w:val="left" w:pos="2058"/>
        </w:tabs>
        <w:ind w:firstLine="700"/>
      </w:pPr>
      <w:r>
        <w:t>компьютеризация;</w:t>
      </w:r>
    </w:p>
    <w:p w14:paraId="70F1F480" w14:textId="77777777" w:rsidR="004971E7" w:rsidRDefault="00000000">
      <w:pPr>
        <w:pStyle w:val="1"/>
        <w:numPr>
          <w:ilvl w:val="0"/>
          <w:numId w:val="1"/>
        </w:numPr>
        <w:tabs>
          <w:tab w:val="left" w:pos="1379"/>
          <w:tab w:val="left" w:pos="2058"/>
        </w:tabs>
        <w:ind w:firstLine="700"/>
      </w:pPr>
      <w:r>
        <w:t>телефонизация;</w:t>
      </w:r>
    </w:p>
    <w:p w14:paraId="0D3DD255" w14:textId="77777777" w:rsidR="004971E7" w:rsidRDefault="00000000">
      <w:pPr>
        <w:pStyle w:val="1"/>
        <w:numPr>
          <w:ilvl w:val="0"/>
          <w:numId w:val="1"/>
        </w:numPr>
        <w:tabs>
          <w:tab w:val="left" w:pos="1379"/>
          <w:tab w:val="left" w:pos="2058"/>
        </w:tabs>
        <w:ind w:firstLine="700"/>
      </w:pPr>
      <w:r>
        <w:t>тревожные кнопки.</w:t>
      </w:r>
    </w:p>
    <w:p w14:paraId="17BAB5DD" w14:textId="77777777" w:rsidR="004971E7" w:rsidRDefault="00000000">
      <w:pPr>
        <w:pStyle w:val="11"/>
        <w:keepNext/>
        <w:keepLines/>
        <w:spacing w:after="300"/>
      </w:pPr>
      <w:bookmarkStart w:id="3" w:name="bookmark8"/>
      <w:r>
        <w:t>Требования к размещению педиатрического отделения</w:t>
      </w:r>
      <w:bookmarkEnd w:id="3"/>
    </w:p>
    <w:p w14:paraId="70DF8E7D" w14:textId="77777777" w:rsidR="004971E7" w:rsidRDefault="00000000">
      <w:pPr>
        <w:pStyle w:val="1"/>
        <w:ind w:firstLine="720"/>
        <w:jc w:val="both"/>
      </w:pPr>
      <w:r>
        <w:t>Предусмотреть необходимые мероприятия по исполнению действующего законодательства по созданию безбарьерной среды для инвалидов.</w:t>
      </w:r>
    </w:p>
    <w:p w14:paraId="4B6A3BE2" w14:textId="77777777" w:rsidR="004971E7" w:rsidRDefault="00000000">
      <w:pPr>
        <w:pStyle w:val="1"/>
        <w:ind w:firstLine="720"/>
        <w:jc w:val="both"/>
      </w:pPr>
      <w:r>
        <w:t xml:space="preserve">Структура, планировка и оборудование помещений должны обеспечивать поточность технологических </w:t>
      </w:r>
      <w:proofErr w:type="spellStart"/>
      <w:r>
        <w:t>процессовобработки</w:t>
      </w:r>
      <w:proofErr w:type="spellEnd"/>
      <w:r>
        <w:t xml:space="preserve"> оборудования, инвентаря, материалов и исключать возможность перекрещивания потоков с различной степенью эпидемиологической опасности.</w:t>
      </w:r>
    </w:p>
    <w:p w14:paraId="45882B49" w14:textId="77777777" w:rsidR="004971E7" w:rsidRDefault="00000000">
      <w:pPr>
        <w:pStyle w:val="1"/>
        <w:ind w:firstLine="720"/>
        <w:jc w:val="both"/>
      </w:pPr>
      <w:r>
        <w:t>Подразделения (помещения) с асептическим режимом не должны быть проходными. Минимальные площади помещений следует принимать согласно СП 2.1.3678-20 «Санитарно-эпидемиологические требования к эксплуатации помещений, зданий, сооружений, оборудования и транспорта, а также деятельности хозяйствующих субъектов, осуществляющих продажу товаров, выполнение работ или оказание услуг».</w:t>
      </w:r>
    </w:p>
    <w:p w14:paraId="13F175BA" w14:textId="77777777" w:rsidR="004971E7" w:rsidRDefault="00000000">
      <w:pPr>
        <w:pStyle w:val="1"/>
        <w:ind w:firstLine="720"/>
        <w:jc w:val="both"/>
      </w:pPr>
      <w:r>
        <w:t>Для защиты от слепящего действия солнечных лучей и перегрева окна, ориентированные на южные румбы горизонта, оборудуются солнцезащитными устройствами (козырьки, жалюзи).</w:t>
      </w:r>
    </w:p>
    <w:p w14:paraId="313E0AC2" w14:textId="77777777" w:rsidR="004971E7" w:rsidRDefault="00000000">
      <w:pPr>
        <w:pStyle w:val="1"/>
        <w:ind w:firstLine="720"/>
        <w:jc w:val="both"/>
      </w:pPr>
      <w:r>
        <w:t>Уровни шума в помещениях не должны превышать гигиенические нормативы для жилых и общественных зданий.</w:t>
      </w:r>
    </w:p>
    <w:p w14:paraId="342F7212" w14:textId="77777777" w:rsidR="004971E7" w:rsidRDefault="00000000">
      <w:pPr>
        <w:pStyle w:val="1"/>
        <w:ind w:firstLine="720"/>
        <w:jc w:val="both"/>
      </w:pPr>
      <w:r>
        <w:t>Дверные проемы в помещениях должны быть шириной от 90 до 120 см (согласно установленным требованиям).</w:t>
      </w:r>
    </w:p>
    <w:p w14:paraId="1B37DBDB" w14:textId="77777777" w:rsidR="004971E7" w:rsidRDefault="00000000">
      <w:pPr>
        <w:pStyle w:val="1"/>
        <w:ind w:firstLine="720"/>
        <w:jc w:val="both"/>
      </w:pPr>
      <w:r>
        <w:t xml:space="preserve">В здании должны быть предусмотрены раздельные туалеты для больных, персонала и лиц с ограниченными возможностями. В туалетах установить вертикальные сушилки для рук «отсекающего типа» типа </w:t>
      </w:r>
      <w:proofErr w:type="spellStart"/>
      <w:r>
        <w:rPr>
          <w:lang w:val="en-US" w:eastAsia="en-US" w:bidi="en-US"/>
        </w:rPr>
        <w:t>DysonAirblade</w:t>
      </w:r>
      <w:proofErr w:type="spellEnd"/>
      <w:r w:rsidRPr="00C43ABD">
        <w:rPr>
          <w:lang w:eastAsia="en-US" w:bidi="en-US"/>
        </w:rPr>
        <w:t xml:space="preserve"> </w:t>
      </w:r>
      <w:r>
        <w:t>АВ 14, предусмотреть антивандальные держатели для туалетной бумаги и флаконов с мылом, датчиками движения. Туалеты для лиц с ограниченными возможностями дополнительно оснастить автоматической доводкой двери.</w:t>
      </w:r>
    </w:p>
    <w:p w14:paraId="48FA26B1" w14:textId="77777777" w:rsidR="004971E7" w:rsidRDefault="00000000">
      <w:pPr>
        <w:pStyle w:val="1"/>
        <w:ind w:firstLine="720"/>
        <w:jc w:val="both"/>
      </w:pPr>
      <w:r>
        <w:t>При палатах должны быть санитарные узлы, оснащенные раковиной, унитазом, душевой установкой. Двери в санузлах для пациентов должны открываться наружу.</w:t>
      </w:r>
    </w:p>
    <w:p w14:paraId="3FAB2EBD" w14:textId="77777777" w:rsidR="004971E7" w:rsidRDefault="00000000">
      <w:pPr>
        <w:pStyle w:val="1"/>
        <w:ind w:firstLine="720"/>
        <w:jc w:val="both"/>
      </w:pPr>
      <w:r>
        <w:t xml:space="preserve">Перегородки, стыки между ними и отверстия для прохождения инженерных коммуникаций и проводок должны быть </w:t>
      </w:r>
      <w:proofErr w:type="spellStart"/>
      <w:r>
        <w:t>грызунонепроницаемыми</w:t>
      </w:r>
      <w:proofErr w:type="spellEnd"/>
      <w:r>
        <w:t>.</w:t>
      </w:r>
    </w:p>
    <w:p w14:paraId="252CEBB8" w14:textId="77777777" w:rsidR="004971E7" w:rsidRDefault="00000000">
      <w:pPr>
        <w:pStyle w:val="1"/>
        <w:ind w:firstLine="720"/>
        <w:jc w:val="both"/>
      </w:pPr>
      <w:r>
        <w:t>На всех входах в здания предусмотреть пандусы, поручни, кнопки вызова помощника, мнемосхемы, переговорное устройство для слабослышащих. Двери на входах в здания должны быть без порогов, доступные для проезда инвалидов колясочников. Предусмотреть санузел для инвалидов, имеющий пандусы, поручни, кнопки вызова помощника.</w:t>
      </w:r>
    </w:p>
    <w:p w14:paraId="475BAA44" w14:textId="77777777" w:rsidR="004971E7" w:rsidRDefault="00000000">
      <w:pPr>
        <w:pStyle w:val="1"/>
        <w:ind w:firstLine="720"/>
        <w:jc w:val="both"/>
      </w:pPr>
      <w:r>
        <w:t>Предусмотреть соблюдение требований, предусмотренных СП 59.13330.2020. «Свод правил. Доступность зданий и сооружений для маломобильных групп населения». Необходима установка кнопки вызова сопровождения, противоскользящего покрытия, мнемосхемы, переговорного устройства для слабослышащих, поручней.</w:t>
      </w:r>
    </w:p>
    <w:p w14:paraId="229FC3ED" w14:textId="77777777" w:rsidR="004971E7" w:rsidRDefault="00000000">
      <w:pPr>
        <w:pStyle w:val="1"/>
        <w:ind w:firstLine="720"/>
        <w:jc w:val="both"/>
      </w:pPr>
      <w:r>
        <w:t>Здание должно иметь технические помещения с размещением систем вентиляции и кондиционирования, электроснабжения, теплоснабжения, водоснабжения и канализации, телефонизации, охранно-пожарной сигнализации, наружного и внутреннего видеонаблюдения, системы пожаротушения.</w:t>
      </w:r>
    </w:p>
    <w:p w14:paraId="662C310A" w14:textId="77777777" w:rsidR="004971E7" w:rsidRDefault="00000000">
      <w:pPr>
        <w:pStyle w:val="1"/>
        <w:ind w:firstLine="720"/>
        <w:jc w:val="both"/>
      </w:pPr>
      <w:r>
        <w:t>В кабинетах, где осуществляются восстановительные и диагностические процедуры, предусмотреть сигнализацию для приглашения пациентов на процедуру.</w:t>
      </w:r>
    </w:p>
    <w:p w14:paraId="48623396" w14:textId="77777777" w:rsidR="004971E7" w:rsidRDefault="00000000">
      <w:pPr>
        <w:pStyle w:val="1"/>
        <w:spacing w:after="260"/>
        <w:ind w:firstLine="720"/>
        <w:jc w:val="both"/>
      </w:pPr>
      <w:r>
        <w:t>При входе в педиатрическое отделение должен быть шлюз.</w:t>
      </w:r>
    </w:p>
    <w:p w14:paraId="7A61CAFE" w14:textId="77777777" w:rsidR="004971E7" w:rsidRDefault="00000000">
      <w:pPr>
        <w:pStyle w:val="11"/>
        <w:keepNext/>
        <w:keepLines/>
      </w:pPr>
      <w:bookmarkStart w:id="4" w:name="bookmark10"/>
      <w:r>
        <w:t>Основные требования к внутренней отделке помещений</w:t>
      </w:r>
      <w:bookmarkEnd w:id="4"/>
    </w:p>
    <w:p w14:paraId="14B579BF" w14:textId="77777777" w:rsidR="004971E7" w:rsidRDefault="00000000">
      <w:pPr>
        <w:pStyle w:val="1"/>
        <w:ind w:firstLine="720"/>
        <w:jc w:val="both"/>
      </w:pPr>
      <w:r>
        <w:t>Поверхность стен, полов и потолков помещений должна быть гладкой, без дефектов, доступной для влажной уборки и устойчивой к обработке моющими и дезинфицирующими средствами. При использовании панелей их конструкция также должна обеспечивать гладкую поверхность. Покрытие пола должно плотно прилегать к основанию. Сопряжение стен и полов должно иметь закругленное сечение, стыки</w:t>
      </w:r>
      <w:r>
        <w:br w:type="page"/>
      </w:r>
      <w:r>
        <w:lastRenderedPageBreak/>
        <w:t>должны быть герметичными. При использовании линолеумных покрытий края линолеума у стен могут быть подведены под плинтусы или возведены на стены. Швы примыкающих друг к другу листов линолеума должны быть пропаяны. В вестибюлях полы должны быть устойчивы к механическому воздействию. Полы в вентиляционных камерах должны иметь не пылеобразующее покрытие.</w:t>
      </w:r>
    </w:p>
    <w:p w14:paraId="110C5773" w14:textId="77777777" w:rsidR="004971E7" w:rsidRDefault="00000000">
      <w:pPr>
        <w:pStyle w:val="1"/>
        <w:ind w:firstLine="720"/>
        <w:jc w:val="both"/>
      </w:pPr>
      <w:r>
        <w:t>В помещениях классов чистоты А и Б покрытия стен на всю высоту помещений и потолка должны быть гладкими, влагостойкими, устойчивыми к применению моющих и дезинфицирующих средств. В помещениях с влажностным режимом (душевых, ванных залах и пр.), в "грязных" помещениях (помещения разборки и хранения грязного белья, временного хранения отходов и других) отделка должна обеспечивать влагостойкость на всю высоту помещения. Для покрытия пола следует применять водонепроницаемые материалы. В местах установки раковин и других санитарных приборов, а также оборудования, эксплуатация которого связана с возможным увлажнением стен и перегородок, следует предусматривать отделку последних керамической плиткой на высоту помещения, применение подвесных, натяжных, подшивных и других видов потолков, обеспечивающих гладкость поверхности и возможность проведения их влажной очистки и дезинфекции. Фиксация элементов потолков без сдвигания при уборке.</w:t>
      </w:r>
    </w:p>
    <w:p w14:paraId="2183A00F" w14:textId="77777777" w:rsidR="004971E7" w:rsidRDefault="00000000">
      <w:pPr>
        <w:pStyle w:val="1"/>
        <w:ind w:firstLine="720"/>
        <w:jc w:val="both"/>
      </w:pPr>
      <w:r>
        <w:t>Участки пола на путях движения перед входами на лестницы должны быть оснащены предупредительными контрастно окрашенными поверхностями для обеспечения доступа слабовидящих людей, предупредительными контрастно окрашенными табличками с шрифтом Брайля.</w:t>
      </w:r>
    </w:p>
    <w:p w14:paraId="51A02BA7" w14:textId="77777777" w:rsidR="004971E7" w:rsidRDefault="00000000">
      <w:pPr>
        <w:pStyle w:val="1"/>
        <w:ind w:firstLine="720"/>
        <w:jc w:val="both"/>
      </w:pPr>
      <w:r>
        <w:t xml:space="preserve">Предусмотреть межкомнатные двери из ПВХ профилей. Окна предусмотреть из ПВХ профилей, поворотных, с противомоскитной сеткой, с покрытием стекол солнцезащитной пленкой или установкой внутренних вертикальных жалюзи из пластика или металла. Для кабинетов старшей медицинской </w:t>
      </w:r>
      <w:proofErr w:type="spellStart"/>
      <w:r>
        <w:t>сестрыпредусмотреть</w:t>
      </w:r>
      <w:proofErr w:type="spellEnd"/>
      <w:r>
        <w:t xml:space="preserve"> установку наружных </w:t>
      </w:r>
      <w:proofErr w:type="spellStart"/>
      <w:r>
        <w:t>ролль</w:t>
      </w:r>
      <w:proofErr w:type="spellEnd"/>
      <w:r>
        <w:t xml:space="preserve"> -ставен с управлением ими из кабинета.</w:t>
      </w:r>
    </w:p>
    <w:p w14:paraId="08B77518" w14:textId="77777777" w:rsidR="004971E7" w:rsidRDefault="00000000">
      <w:pPr>
        <w:pStyle w:val="1"/>
        <w:spacing w:after="260"/>
        <w:ind w:firstLine="720"/>
        <w:jc w:val="both"/>
      </w:pPr>
      <w:r>
        <w:t>Наружная и внутренняя поверхность медицинской мебели должна быть гладкой и выполнена из материалов, устойчивых к воздействию моющих и дезинфицирующих средств.</w:t>
      </w:r>
    </w:p>
    <w:p w14:paraId="0113E1E1" w14:textId="77777777" w:rsidR="004971E7" w:rsidRDefault="00000000">
      <w:pPr>
        <w:pStyle w:val="11"/>
        <w:keepNext/>
        <w:keepLines/>
      </w:pPr>
      <w:bookmarkStart w:id="5" w:name="bookmark12"/>
      <w:r>
        <w:t>Требования к водоснабжению и канализации</w:t>
      </w:r>
      <w:bookmarkEnd w:id="5"/>
    </w:p>
    <w:p w14:paraId="72CD2524" w14:textId="77777777" w:rsidR="004971E7" w:rsidRDefault="00000000">
      <w:pPr>
        <w:pStyle w:val="1"/>
        <w:ind w:firstLine="560"/>
        <w:jc w:val="both"/>
      </w:pPr>
      <w:r>
        <w:t>Здание должно быть оборудовано холодным и горячим водоснабжением, канализацией. Качество воды для хозяйственно-питьевого назначения должно соответствовать требованиям СанПиН2.1.3684-21 «Питьевая вода и водоснабжение населенных мест. Питьевая вода. Гигиенические требования к качеству воды согласно техническим условиям.</w:t>
      </w:r>
    </w:p>
    <w:p w14:paraId="4316BCF5" w14:textId="77777777" w:rsidR="004971E7" w:rsidRDefault="00000000">
      <w:pPr>
        <w:pStyle w:val="1"/>
        <w:ind w:firstLine="560"/>
        <w:jc w:val="both"/>
      </w:pPr>
      <w:r>
        <w:t>Система канализации должна предусматривать полную биологическую очистку и обеззараживание жидких отходов на локальных сооружениях.</w:t>
      </w:r>
    </w:p>
    <w:p w14:paraId="5A5BD127" w14:textId="77777777" w:rsidR="004971E7" w:rsidRDefault="00000000">
      <w:pPr>
        <w:pStyle w:val="1"/>
        <w:ind w:firstLine="560"/>
        <w:jc w:val="both"/>
      </w:pPr>
      <w:r>
        <w:t>На случай выхода из строя или проведения профилактического ремонта системы горячего водоснабжения должно быть предусмотрено резервное горячее водоснабжение.</w:t>
      </w:r>
    </w:p>
    <w:p w14:paraId="0F73B052" w14:textId="77777777" w:rsidR="004971E7" w:rsidRDefault="00000000">
      <w:pPr>
        <w:pStyle w:val="1"/>
        <w:spacing w:after="260"/>
        <w:ind w:firstLine="560"/>
        <w:jc w:val="both"/>
      </w:pPr>
      <w:r>
        <w:t xml:space="preserve">Во врачебных кабинетах, комнатах и кабинетах персонала, в туалетах, в материнских комнатах при детских отделениях, процедурных, перевязочных и вспомогательных помещениях должны быть установлены умывальники с подводкой горячей и холодной воды, оборудованные смесителями. В процедурных кабинетах, в иных кабинетах требующих соблюдения особого режима и чистоты рук обслуживающего медперсонала, а также в санпропускниках, шлюзах-боксах, и санузлах для персонала необходимо оборудовать </w:t>
      </w:r>
      <w:proofErr w:type="spellStart"/>
      <w:r>
        <w:t>умывальникис</w:t>
      </w:r>
      <w:proofErr w:type="spellEnd"/>
      <w:r>
        <w:t xml:space="preserve"> установкой смесителей с бесконтактным управлением и дозаторами с жидким (антисептическим) мылом и растворами </w:t>
      </w:r>
      <w:proofErr w:type="spellStart"/>
      <w:proofErr w:type="gramStart"/>
      <w:r>
        <w:t>антисептиков.В</w:t>
      </w:r>
      <w:proofErr w:type="spellEnd"/>
      <w:proofErr w:type="gramEnd"/>
      <w:r>
        <w:t xml:space="preserve"> кабинетах, где будет проводиться обработка инструментов, следует предусматривать отдельные раковины для мытья рук или двугнездные раковины (мойки). Инженерные коммуникаций водоснабжения и водоотведения закрытых коробах.</w:t>
      </w:r>
      <w:r>
        <w:br w:type="page"/>
      </w:r>
    </w:p>
    <w:p w14:paraId="643FE386" w14:textId="77777777" w:rsidR="004971E7" w:rsidRDefault="00000000">
      <w:pPr>
        <w:pStyle w:val="11"/>
        <w:keepNext/>
        <w:keepLines/>
        <w:spacing w:after="280"/>
      </w:pPr>
      <w:bookmarkStart w:id="6" w:name="bookmark14"/>
      <w:r>
        <w:lastRenderedPageBreak/>
        <w:t>Требования к отоплению, вентиляции, микроклимату</w:t>
      </w:r>
      <w:r>
        <w:br/>
        <w:t>и воздушной среде помещений</w:t>
      </w:r>
      <w:bookmarkEnd w:id="6"/>
    </w:p>
    <w:p w14:paraId="02086C31" w14:textId="77777777" w:rsidR="004971E7" w:rsidRDefault="00000000">
      <w:pPr>
        <w:pStyle w:val="1"/>
        <w:ind w:firstLine="700"/>
        <w:jc w:val="both"/>
      </w:pPr>
      <w:r>
        <w:t xml:space="preserve">Системы отопления, вентиляции и кондиционирования воздуха должны обеспечивать нормируемые параметры микроклимата и воздушной среды помещений, в которых осуществляется медицинская деятельность. Нагревательные приборы должны иметь гладкую поверхность, исключающую абсорбирование пыли и устойчивую к воздействию моющих и дезинфицирующих растворов. Их следует размещать у наружных стен, под окнами. При устройстве ограждений отопительных приборов должен быть обеспечен свободный доступ для текущей эксплуатации и </w:t>
      </w:r>
      <w:proofErr w:type="spellStart"/>
      <w:proofErr w:type="gramStart"/>
      <w:r>
        <w:t>уборки.Зданиедолжно</w:t>
      </w:r>
      <w:proofErr w:type="spellEnd"/>
      <w:proofErr w:type="gramEnd"/>
      <w:r>
        <w:t xml:space="preserve"> быть оборудовано системами приточно-вытяжной вентиляции с механическим и естественным </w:t>
      </w:r>
      <w:proofErr w:type="spellStart"/>
      <w:proofErr w:type="gramStart"/>
      <w:r>
        <w:t>побуждением.Системы</w:t>
      </w:r>
      <w:proofErr w:type="spellEnd"/>
      <w:proofErr w:type="gramEnd"/>
      <w:r>
        <w:t xml:space="preserve"> механической </w:t>
      </w:r>
      <w:proofErr w:type="spellStart"/>
      <w:r>
        <w:t>приточно</w:t>
      </w:r>
      <w:r>
        <w:softHyphen/>
        <w:t>вытяжной</w:t>
      </w:r>
      <w:proofErr w:type="spellEnd"/>
      <w:r>
        <w:t xml:space="preserve"> вентиляции должны быть паспортизированы. При эксплуатации систем вентиляции должны быть обеспечены нормативные требования к уровням шума и вибрации. Чистота воздуха, допустимая температура, кратность воздухообмена </w:t>
      </w:r>
      <w:proofErr w:type="spellStart"/>
      <w:r>
        <w:t>соответствоватьСП</w:t>
      </w:r>
      <w:proofErr w:type="spellEnd"/>
      <w:r>
        <w:t xml:space="preserve"> 2.1.3678-20 «Санитарно-эпидемиологические требования к эксплуатации помещений, зданий, сооружений, оборудования и транспорта, а также деятельности хозяйствующих субъектов, осуществляющих продажу товаров, выполнение работ или оказание услуг».</w:t>
      </w:r>
    </w:p>
    <w:p w14:paraId="182B457B" w14:textId="77777777" w:rsidR="004971E7" w:rsidRDefault="00000000">
      <w:pPr>
        <w:pStyle w:val="1"/>
        <w:ind w:firstLine="560"/>
        <w:jc w:val="both"/>
      </w:pPr>
      <w:r>
        <w:t>При эксплуатации вентиляционных систем должно быть исключено перетекание воздушных масс из "грязных" помещений в "</w:t>
      </w:r>
      <w:proofErr w:type="spellStart"/>
      <w:r>
        <w:t>чистые</w:t>
      </w:r>
      <w:proofErr w:type="gramStart"/>
      <w:r>
        <w:t>",между</w:t>
      </w:r>
      <w:proofErr w:type="spellEnd"/>
      <w:proofErr w:type="gramEnd"/>
      <w:r>
        <w:t xml:space="preserve"> палатами, между смежными этажами. В палатах с туалетами устройство систем вентиляции должно исключать возможность перетока воздуха из туалета в палату.</w:t>
      </w:r>
    </w:p>
    <w:p w14:paraId="4F154392" w14:textId="77777777" w:rsidR="004971E7" w:rsidRDefault="00000000">
      <w:pPr>
        <w:pStyle w:val="1"/>
        <w:ind w:firstLine="560"/>
        <w:jc w:val="both"/>
      </w:pPr>
      <w:r>
        <w:t xml:space="preserve">Вне зависимости от наличия систем принудительной вентиляции во всех помещениях, за исключением помещений класса чистоты А, должна быть предусмотрена возможность естественного проветривания. В асептических помещениях приток должен преобладать над вытяжкой. Забор наружного воздуха для систем вентиляции и кондиционирования производится из чистой зоны на высоте не менее 2 м от поверхности земли. Наружный воздух, подаваемый приточными установками, подлежит очистке фильтрами грубой и тонкой </w:t>
      </w:r>
      <w:proofErr w:type="spellStart"/>
      <w:proofErr w:type="gramStart"/>
      <w:r>
        <w:t>очистки.Выброс</w:t>
      </w:r>
      <w:proofErr w:type="spellEnd"/>
      <w:proofErr w:type="gramEnd"/>
      <w:r>
        <w:t xml:space="preserve"> отработанного воздуха предусматривается выше кровли на 0,7 м. Для обеспечения нормируемой температуры и влажности воздуха в помещениях классов чистоты А, Б и В необходимо предусмотреть кондиционирование воздуха с использованием систем и оборудования, разрешенных для этих целей в установленном порядке. Вытяжная вентиляция с механическим побуждением без устройства организованного притока предусматривается из помещений: душевых, санитарных узлов, помещений для грязного белья, временного хранения отходов и кладовых для хранения дезинфекционных средств и других веществ с резким запахом. Для размещения оборудования систем вентиляции следует выделить специальные помещения, раздельные для приточных и вытяжных систем. Канальное вентиляционное оборудование возможно размещать за подшивным потолком в коридорах и в помещениях без постоянного пребывания людей. Воздуховоды приточной вентиляции и кондиционирования должны иметь внутреннюю не сорбирующую поверхность, исключающую вынос в помещения частиц материала воздуховодов или защитных </w:t>
      </w:r>
      <w:proofErr w:type="spellStart"/>
      <w:r>
        <w:t>покрытий.Приточные</w:t>
      </w:r>
      <w:proofErr w:type="spellEnd"/>
      <w:r>
        <w:t xml:space="preserve"> и вытяжные решетки должны быть максимально удалены друг от друга в пределах одного </w:t>
      </w:r>
      <w:proofErr w:type="spellStart"/>
      <w:r>
        <w:t>помещения.Продухи</w:t>
      </w:r>
      <w:proofErr w:type="spellEnd"/>
      <w:r>
        <w:t xml:space="preserve"> чердачных и подвальных помещений должны быть защищены от проникновения грызунов, птиц и синантропных </w:t>
      </w:r>
      <w:proofErr w:type="spellStart"/>
      <w:r>
        <w:t>насекомых.Во</w:t>
      </w:r>
      <w:proofErr w:type="spellEnd"/>
      <w:r>
        <w:t xml:space="preserve"> всех помещениях класса чистоты А предусматривается скрытая прокладка трубопроводов, арматуры. В остальных помещениях возможно размещение воздуховодов в закрытых коробах.</w:t>
      </w:r>
    </w:p>
    <w:p w14:paraId="7DCE183E" w14:textId="77777777" w:rsidR="004971E7" w:rsidRDefault="00000000">
      <w:pPr>
        <w:pStyle w:val="1"/>
        <w:ind w:firstLine="560"/>
        <w:jc w:val="both"/>
      </w:pPr>
      <w:r>
        <w:t>Нагревательные приборы должны иметь поверхность, исключающую адсорбирование пыли и устойчивую к воздействию моющих и дезинфицирующих растворов. При устройстве ограждений отопительных приборов должен быть обеспечен свободный доступ для текущей эксплуатации и уборки.</w:t>
      </w:r>
      <w:r>
        <w:br w:type="page"/>
      </w:r>
    </w:p>
    <w:p w14:paraId="66850B6A" w14:textId="77777777" w:rsidR="004971E7" w:rsidRDefault="00000000">
      <w:pPr>
        <w:pStyle w:val="11"/>
        <w:keepNext/>
        <w:keepLines/>
        <w:spacing w:after="300"/>
      </w:pPr>
      <w:bookmarkStart w:id="7" w:name="bookmark16"/>
      <w:r>
        <w:lastRenderedPageBreak/>
        <w:t>Требования к естественному и искусственному освещению</w:t>
      </w:r>
      <w:bookmarkEnd w:id="7"/>
    </w:p>
    <w:p w14:paraId="1913DC51" w14:textId="77777777" w:rsidR="004971E7" w:rsidRDefault="00000000">
      <w:pPr>
        <w:pStyle w:val="1"/>
        <w:ind w:firstLine="720"/>
        <w:jc w:val="both"/>
      </w:pPr>
      <w:r>
        <w:t xml:space="preserve">Помещения с постоянным пребыванием пациентов и персонала должны иметь естественное освещение. Без естественного освещения или с освещением вторым светом при условии обеспечения нормируемых показателей микроклимата и кратности воздухообмена допускается размещать: технические и инженерные помещения (тепловые пункты, насосные, компрессорные, вентиляционные камеры, дистилляционные, мастерские по эксплуатации зданий, помещения персонала (помещения для занятий персонала, помещения отдыха, приема пищи, душевые, санузел), помещения вспомогательных служб (кладовые и хранилища </w:t>
      </w:r>
      <w:proofErr w:type="spellStart"/>
      <w:r>
        <w:t>всехвидов</w:t>
      </w:r>
      <w:proofErr w:type="spellEnd"/>
      <w:r>
        <w:t>, столовые, в том числе для пациентов, санитарные комнаты).</w:t>
      </w:r>
    </w:p>
    <w:p w14:paraId="29F7DE1A" w14:textId="77777777" w:rsidR="004971E7" w:rsidRDefault="00000000">
      <w:pPr>
        <w:pStyle w:val="1"/>
        <w:ind w:firstLine="720"/>
        <w:jc w:val="both"/>
      </w:pPr>
      <w:r>
        <w:t>Уровень естественного и искусственного освещения должен соответствовать санитарным нормам и правилам СП 2.1.3678-20«Санитарно-эпидемиологические требования к организациям, осуществляющим медицинскую деятельность". Коридоры, используемые в качестве рекреаций, должны иметь естественное торцевое или боковое освещение. Светильники общего освещения помещений, размещаемые на потолках, должны быть с сплошными (закрытыми) рассеивателями.</w:t>
      </w:r>
    </w:p>
    <w:p w14:paraId="25105AA6" w14:textId="77777777" w:rsidR="004971E7" w:rsidRDefault="00000000">
      <w:pPr>
        <w:pStyle w:val="1"/>
        <w:spacing w:after="260"/>
        <w:ind w:firstLine="720"/>
        <w:jc w:val="both"/>
      </w:pPr>
      <w:r>
        <w:t>Во врачебных смотровых кабинетах необходимо предусмотреть настенные или переносные светильники для осмотра больного со спектром света, приближенным к дневному. Рабочие места персонала оборудуются светильниками местного освещения. Необходимо предусмотреть системы аварийного электроснабжения и освещения.</w:t>
      </w:r>
    </w:p>
    <w:p w14:paraId="7F72458D" w14:textId="77777777" w:rsidR="004971E7" w:rsidRDefault="00000000">
      <w:pPr>
        <w:pStyle w:val="11"/>
        <w:keepNext/>
        <w:keepLines/>
      </w:pPr>
      <w:bookmarkStart w:id="8" w:name="bookmark18"/>
      <w:r>
        <w:t>Решения по инженерному оборудованию и обеспечению</w:t>
      </w:r>
      <w:bookmarkEnd w:id="8"/>
    </w:p>
    <w:p w14:paraId="5DE33BB7" w14:textId="77777777" w:rsidR="004971E7" w:rsidRDefault="00000000">
      <w:pPr>
        <w:pStyle w:val="1"/>
        <w:ind w:firstLine="720"/>
        <w:jc w:val="both"/>
      </w:pPr>
      <w:r>
        <w:t xml:space="preserve">Источник теплоснабжения </w:t>
      </w:r>
      <w:r>
        <w:rPr>
          <w:color w:val="515151"/>
        </w:rPr>
        <w:t xml:space="preserve">- </w:t>
      </w:r>
      <w:r>
        <w:t>от центральной котельной, согласно техническим условиям. Мощность определяется проектом, должен быть предусмотрен резервный источник теплоснабжения.</w:t>
      </w:r>
    </w:p>
    <w:p w14:paraId="7176C14E" w14:textId="77777777" w:rsidR="004971E7" w:rsidRDefault="00000000">
      <w:pPr>
        <w:pStyle w:val="1"/>
        <w:ind w:firstLine="720"/>
        <w:jc w:val="both"/>
      </w:pPr>
      <w:r>
        <w:t xml:space="preserve">Водоснабжение -согласно техническим условиям. Во врачебных кабинетах, комнатах и кабинетах работников, в туалетах, в материнских комнатах при </w:t>
      </w:r>
      <w:proofErr w:type="spellStart"/>
      <w:r>
        <w:t>детскомотделении</w:t>
      </w:r>
      <w:proofErr w:type="spellEnd"/>
      <w:r>
        <w:t>, процедурных, перевязочных и вспомогательных помещениях должны быть установлены умывальники с подводкой горячей и холодной воды, оборудованные смесителями.</w:t>
      </w:r>
    </w:p>
    <w:p w14:paraId="73E2C7C4" w14:textId="77777777" w:rsidR="004971E7" w:rsidRDefault="00000000">
      <w:pPr>
        <w:pStyle w:val="1"/>
        <w:ind w:firstLine="720"/>
        <w:jc w:val="both"/>
      </w:pPr>
      <w:r>
        <w:t>В кабинетах, где проводится обработка инструментов, должна быть отдельная раковина для мытья рук или двугнездная раковина (мойка). В буфетных оборудовать 2 моечные ванны (с установкой поливочного гибкого крана) и дополнительную раковину для мытья рук.</w:t>
      </w:r>
    </w:p>
    <w:p w14:paraId="5E16A2E9" w14:textId="77777777" w:rsidR="004971E7" w:rsidRDefault="00000000">
      <w:pPr>
        <w:pStyle w:val="1"/>
        <w:ind w:firstLine="720"/>
        <w:jc w:val="both"/>
      </w:pPr>
      <w:r>
        <w:t>На случай выхода из строя или проведения профилактического ремонта системы горячего водоснабжения должно быть предусмотрено резервное горячее водоснабжение.</w:t>
      </w:r>
    </w:p>
    <w:p w14:paraId="2574B676" w14:textId="77777777" w:rsidR="004971E7" w:rsidRDefault="00000000">
      <w:pPr>
        <w:pStyle w:val="1"/>
        <w:ind w:firstLine="720"/>
        <w:jc w:val="both"/>
      </w:pPr>
      <w:r>
        <w:t xml:space="preserve">Канализация - согласно техническим </w:t>
      </w:r>
      <w:proofErr w:type="spellStart"/>
      <w:proofErr w:type="gramStart"/>
      <w:r>
        <w:t>условиям.Очистка</w:t>
      </w:r>
      <w:proofErr w:type="spellEnd"/>
      <w:proofErr w:type="gramEnd"/>
      <w:r>
        <w:t xml:space="preserve"> и обеззараживание сточных вод от медицинской организации должна осуществляться на локальных очистных сооружениях, гарантирующих полную биологическую очистку и обеззараживание сточных вод.</w:t>
      </w:r>
    </w:p>
    <w:p w14:paraId="0988A357" w14:textId="77777777" w:rsidR="004971E7" w:rsidRDefault="00000000">
      <w:pPr>
        <w:pStyle w:val="1"/>
        <w:ind w:firstLine="720"/>
        <w:jc w:val="both"/>
      </w:pPr>
      <w:r>
        <w:t>Инженерные коммуникации систем водоснабжения и водоотведения в лечебных, диагностических и вспомогательных помещениях, кроме административных, должны быть проложены в закрытых коробах.</w:t>
      </w:r>
    </w:p>
    <w:p w14:paraId="59EEE53F" w14:textId="77777777" w:rsidR="004971E7" w:rsidRDefault="00000000">
      <w:pPr>
        <w:pStyle w:val="1"/>
        <w:ind w:firstLine="720"/>
        <w:jc w:val="both"/>
      </w:pPr>
      <w:r>
        <w:t>В санитарных комнатах и санитарных узлах должны быть оборудованы поливочные краны и трапы для слива в полу.</w:t>
      </w:r>
    </w:p>
    <w:p w14:paraId="3CDD74E8" w14:textId="77777777" w:rsidR="004971E7" w:rsidRDefault="00000000">
      <w:pPr>
        <w:pStyle w:val="1"/>
        <w:ind w:firstLine="560"/>
        <w:jc w:val="both"/>
      </w:pPr>
      <w:r>
        <w:t>Санитарные комнаты должны быть оборудованы устройствами для обработки и сушки суден, клеенок.</w:t>
      </w:r>
    </w:p>
    <w:p w14:paraId="16DACC03" w14:textId="77777777" w:rsidR="004971E7" w:rsidRDefault="00000000">
      <w:pPr>
        <w:pStyle w:val="1"/>
        <w:ind w:firstLine="780"/>
        <w:jc w:val="both"/>
      </w:pPr>
      <w:r>
        <w:t>Электрооборудование. Электроснабжение. Слаботочные устройства.</w:t>
      </w:r>
    </w:p>
    <w:p w14:paraId="62D15FDC" w14:textId="77777777" w:rsidR="004971E7" w:rsidRDefault="00000000">
      <w:pPr>
        <w:pStyle w:val="1"/>
        <w:ind w:firstLine="780"/>
        <w:jc w:val="both"/>
      </w:pPr>
      <w:r>
        <w:t xml:space="preserve">Максимальная мощность </w:t>
      </w:r>
      <w:proofErr w:type="spellStart"/>
      <w:r>
        <w:t>электропринимающего</w:t>
      </w:r>
      <w:proofErr w:type="spellEnd"/>
      <w:r>
        <w:t xml:space="preserve"> устройства определяется проектом. Разработать наружные сети электроснабжения, согласно техническим условиям.</w:t>
      </w:r>
    </w:p>
    <w:p w14:paraId="155773C9" w14:textId="77777777" w:rsidR="004971E7" w:rsidRDefault="00000000">
      <w:pPr>
        <w:pStyle w:val="1"/>
        <w:spacing w:after="280"/>
        <w:ind w:firstLine="700"/>
        <w:jc w:val="both"/>
      </w:pPr>
      <w:r>
        <w:t>Категории электроприемников по надежности:</w:t>
      </w:r>
      <w:r>
        <w:br w:type="page"/>
      </w:r>
    </w:p>
    <w:p w14:paraId="570198F8" w14:textId="77777777" w:rsidR="004971E7" w:rsidRDefault="00000000">
      <w:pPr>
        <w:pStyle w:val="1"/>
        <w:numPr>
          <w:ilvl w:val="0"/>
          <w:numId w:val="2"/>
        </w:numPr>
        <w:tabs>
          <w:tab w:val="left" w:pos="903"/>
        </w:tabs>
        <w:ind w:firstLine="740"/>
        <w:jc w:val="both"/>
      </w:pPr>
      <w:r>
        <w:lastRenderedPageBreak/>
        <w:t>электроприемники реанимации, операционные, противопожарные устройства и охранная сигнализация, освещения безопасности и эвакуационного освещения -I.</w:t>
      </w:r>
    </w:p>
    <w:p w14:paraId="73564FB6" w14:textId="77777777" w:rsidR="004971E7" w:rsidRDefault="00000000">
      <w:pPr>
        <w:pStyle w:val="1"/>
        <w:numPr>
          <w:ilvl w:val="0"/>
          <w:numId w:val="2"/>
        </w:numPr>
        <w:tabs>
          <w:tab w:val="left" w:pos="1609"/>
        </w:tabs>
        <w:ind w:firstLine="740"/>
        <w:jc w:val="both"/>
      </w:pPr>
      <w:r>
        <w:t>прочие электроприемники - II.</w:t>
      </w:r>
    </w:p>
    <w:p w14:paraId="513CEF5A" w14:textId="77777777" w:rsidR="004971E7" w:rsidRDefault="00000000">
      <w:pPr>
        <w:pStyle w:val="1"/>
        <w:numPr>
          <w:ilvl w:val="0"/>
          <w:numId w:val="2"/>
        </w:numPr>
        <w:tabs>
          <w:tab w:val="left" w:pos="913"/>
        </w:tabs>
        <w:ind w:firstLine="740"/>
        <w:jc w:val="both"/>
      </w:pPr>
      <w:r>
        <w:t>Вентиляционные установки должны быть в исполнении для медицинских учреждений, что предусматривает использование материалов, стойких, к воздействию стерилизующих средств. Они должны иметь системы резервирования вентиляторов и других важных элементов.</w:t>
      </w:r>
    </w:p>
    <w:p w14:paraId="29B741D0" w14:textId="77777777" w:rsidR="004971E7" w:rsidRDefault="00000000">
      <w:pPr>
        <w:pStyle w:val="1"/>
        <w:ind w:firstLine="740"/>
        <w:jc w:val="both"/>
      </w:pPr>
      <w:r>
        <w:t>Все используемые материалы должны быть устойчивы к воздействию ультрафиолета и стойкими к воздействию дезинфицирующих средств.</w:t>
      </w:r>
    </w:p>
    <w:p w14:paraId="76649489" w14:textId="77777777" w:rsidR="004971E7" w:rsidRDefault="00000000">
      <w:pPr>
        <w:pStyle w:val="1"/>
        <w:ind w:firstLine="740"/>
        <w:jc w:val="both"/>
      </w:pPr>
      <w:r>
        <w:t>Использование других материалов не допускается.</w:t>
      </w:r>
    </w:p>
    <w:p w14:paraId="0BA35305" w14:textId="77777777" w:rsidR="004971E7" w:rsidRDefault="00000000">
      <w:pPr>
        <w:pStyle w:val="1"/>
        <w:ind w:firstLine="740"/>
        <w:jc w:val="both"/>
      </w:pPr>
      <w:r>
        <w:t>Автоматизация систем управления инженерным оборудованием (</w:t>
      </w:r>
      <w:proofErr w:type="spellStart"/>
      <w:r>
        <w:t>программно</w:t>
      </w:r>
      <w:r>
        <w:softHyphen/>
        <w:t>техническое</w:t>
      </w:r>
      <w:proofErr w:type="spellEnd"/>
      <w:r>
        <w:t xml:space="preserve"> решение «Умный щит»).</w:t>
      </w:r>
    </w:p>
    <w:p w14:paraId="13B4950D" w14:textId="77777777" w:rsidR="004971E7" w:rsidRDefault="00000000">
      <w:pPr>
        <w:pStyle w:val="1"/>
        <w:ind w:firstLine="740"/>
        <w:jc w:val="both"/>
      </w:pPr>
      <w:r>
        <w:t>Помещения с постоянным пребыванием пациентов и работников должны иметь естественное освещение.</w:t>
      </w:r>
    </w:p>
    <w:p w14:paraId="11C6C9F9" w14:textId="77777777" w:rsidR="004971E7" w:rsidRDefault="00000000">
      <w:pPr>
        <w:pStyle w:val="1"/>
        <w:ind w:firstLine="740"/>
        <w:jc w:val="both"/>
      </w:pPr>
      <w:r>
        <w:t>Без естественного освещения или с освещением вторым светом при условии обеспечения нормируемых показателей микроклимата и кратности воздухообмена можно разместить помещения и кабинеты, предусмотренные СанПин 2.1.3678-20 "Санитарно-эпидемиологические требования к эксплуатации помещений, зданий, сооружений, оборудования и транспорта, а также деятельности хозяйствующих субъектов, осуществляющих продажу товаров, выполнение работ или оказание услуг».</w:t>
      </w:r>
    </w:p>
    <w:p w14:paraId="123F1C6B" w14:textId="77777777" w:rsidR="004971E7" w:rsidRDefault="00000000">
      <w:pPr>
        <w:pStyle w:val="1"/>
        <w:ind w:firstLine="740"/>
        <w:jc w:val="both"/>
      </w:pPr>
      <w:r>
        <w:t>Разработать раздел «Вентиляция и кондиционирование», согласно нормативным документам.</w:t>
      </w:r>
    </w:p>
    <w:p w14:paraId="1A31E8E0" w14:textId="77777777" w:rsidR="004971E7" w:rsidRDefault="00000000">
      <w:pPr>
        <w:pStyle w:val="1"/>
        <w:ind w:firstLine="740"/>
        <w:jc w:val="both"/>
      </w:pPr>
      <w:r>
        <w:t xml:space="preserve">Каждая группа помещений (реанимационные, боксированные помещения,) оборудуется раздельными системами приточно-вытяжной вентиляции с механическим и естественным побуждением, либо вентиляционная система нескольких помещений класса чистоты А должна исключать обратный переток воздуха между помещениями. Эксплуатация вентиляционных систем должна исключать перетекание воздушных масс из помещений класса чистоты Г - в помещения классов чистоты В, Б и А, из помещений класса </w:t>
      </w:r>
      <w:proofErr w:type="gramStart"/>
      <w:r>
        <w:t>чистоты В-в</w:t>
      </w:r>
      <w:proofErr w:type="gramEnd"/>
      <w:r>
        <w:t xml:space="preserve"> помещения классов чистоты Б и А, из помещений класса чистоты Б в помещения класса чистоты А.</w:t>
      </w:r>
    </w:p>
    <w:p w14:paraId="07BF8F1A" w14:textId="77777777" w:rsidR="004971E7" w:rsidRDefault="00000000">
      <w:pPr>
        <w:pStyle w:val="1"/>
        <w:ind w:firstLine="720"/>
      </w:pPr>
      <w:r>
        <w:t>В асептических помещениях приток воздуха должен преобладать над вытяжкой.</w:t>
      </w:r>
    </w:p>
    <w:p w14:paraId="5AE194FC" w14:textId="77777777" w:rsidR="004971E7" w:rsidRDefault="00000000">
      <w:pPr>
        <w:pStyle w:val="1"/>
        <w:ind w:firstLine="740"/>
        <w:jc w:val="both"/>
      </w:pPr>
      <w:r>
        <w:t>Во все помещения воздух подается в верхнюю зону. Удаление воздуха должно организовываться из верхней зоны, кроме реанимационных, процедурных, в которых воздух удаляется из двух зон: 40% - из верхней зоны и 60% - из нижней зоны в 60 см от пола.</w:t>
      </w:r>
    </w:p>
    <w:p w14:paraId="1B1D7EC3" w14:textId="77777777" w:rsidR="004971E7" w:rsidRDefault="00000000">
      <w:pPr>
        <w:pStyle w:val="1"/>
        <w:ind w:firstLine="740"/>
        <w:jc w:val="both"/>
      </w:pPr>
      <w:r>
        <w:t>Предусмотреть систему центрального кондиционирования воздуха в здании корпуса, согласно действующим нормам.</w:t>
      </w:r>
    </w:p>
    <w:p w14:paraId="5594B1F1" w14:textId="77777777" w:rsidR="004971E7" w:rsidRDefault="00000000">
      <w:pPr>
        <w:pStyle w:val="1"/>
        <w:ind w:firstLine="520"/>
        <w:jc w:val="both"/>
      </w:pPr>
      <w:r>
        <w:t>Бокс должен быть оборудован автономной системой вентиляции с преобладанием вытяжки воздуха над притоком и установкой на вытяжке устройств обеззараживания воздуха или фильтров тонкой очистки.</w:t>
      </w:r>
    </w:p>
    <w:p w14:paraId="447B3FBF" w14:textId="77777777" w:rsidR="004971E7" w:rsidRDefault="00000000">
      <w:pPr>
        <w:pStyle w:val="1"/>
        <w:ind w:firstLine="740"/>
        <w:jc w:val="both"/>
      </w:pPr>
      <w:r>
        <w:t xml:space="preserve">Вытяжная вентиляция с механическим побуждением без устройства организованного притока должна быть организована из помещений: душевых, санитарных узлов, помещений для грязного белья, временного хранения отходов и кладовых для хранения дезинфекционных </w:t>
      </w:r>
      <w:proofErr w:type="spellStart"/>
      <w:r>
        <w:t>средстви</w:t>
      </w:r>
      <w:proofErr w:type="spellEnd"/>
      <w:r>
        <w:t xml:space="preserve"> других веществ с резким запахом.</w:t>
      </w:r>
    </w:p>
    <w:p w14:paraId="47494A05" w14:textId="77777777" w:rsidR="004971E7" w:rsidRDefault="00000000">
      <w:pPr>
        <w:pStyle w:val="1"/>
        <w:ind w:firstLine="740"/>
        <w:jc w:val="both"/>
      </w:pPr>
      <w:r>
        <w:t>Воздухообмен в палатах и отделениях должен быть организован так, чтобы не допустить перетекания воздуха между палатами. В палатах с туалетами устройство систем вентиляции должно исключать возможность перетока воздуха из туалета в палату.</w:t>
      </w:r>
    </w:p>
    <w:p w14:paraId="61A96E2B" w14:textId="77777777" w:rsidR="004971E7" w:rsidRDefault="00000000">
      <w:pPr>
        <w:pStyle w:val="1"/>
        <w:ind w:firstLine="740"/>
        <w:jc w:val="both"/>
      </w:pPr>
      <w:r>
        <w:t>Воздуховоды приточной вентиляции и кондиционирования должны иметь внутреннюю не сорбирующую поверхность, исключающую вынос в помещения частиц материала воздуховодов или защитных покрытий.</w:t>
      </w:r>
    </w:p>
    <w:p w14:paraId="407D0696" w14:textId="77777777" w:rsidR="00C43ABD" w:rsidRDefault="00000000">
      <w:pPr>
        <w:pStyle w:val="1"/>
        <w:ind w:firstLine="740"/>
        <w:jc w:val="both"/>
      </w:pPr>
      <w:r>
        <w:t>Пожарно-охранная сигнализация. Все помещения оборудуются устройствами пожарной сигнализации с выводом на пожарную часть.</w:t>
      </w:r>
    </w:p>
    <w:p w14:paraId="5B03C4D2" w14:textId="77777777" w:rsidR="00C43ABD" w:rsidRDefault="00C43ABD">
      <w:pPr>
        <w:sectPr w:rsidR="00C43ABD">
          <w:headerReference w:type="default" r:id="rId7"/>
          <w:pgSz w:w="11900" w:h="16840"/>
          <w:pgMar w:top="1015" w:right="530" w:bottom="355" w:left="1496" w:header="0" w:footer="3" w:gutter="0"/>
          <w:cols w:space="720"/>
          <w:noEndnote/>
          <w:docGrid w:linePitch="360"/>
        </w:sectPr>
      </w:pPr>
      <w:r>
        <w:br w:type="page"/>
      </w:r>
    </w:p>
    <w:p w14:paraId="1FB9A026" w14:textId="77777777" w:rsidR="00C43ABD" w:rsidRDefault="00C43ABD">
      <w:pPr>
        <w:rPr>
          <w:rFonts w:ascii="Times New Roman" w:eastAsia="Times New Roman" w:hAnsi="Times New Roman" w:cs="Times New Roman"/>
          <w:color w:val="282322"/>
        </w:rPr>
      </w:pPr>
    </w:p>
    <w:p w14:paraId="3BF444FB" w14:textId="2D808CFD" w:rsidR="004971E7" w:rsidRDefault="00C43ABD">
      <w:pPr>
        <w:pStyle w:val="1"/>
        <w:ind w:firstLine="740"/>
        <w:jc w:val="both"/>
      </w:pPr>
      <w:r>
        <w:rPr>
          <w:noProof/>
        </w:rPr>
        <w:drawing>
          <wp:inline distT="0" distB="0" distL="0" distR="0" wp14:anchorId="37AD829A" wp14:editId="517CE61C">
            <wp:extent cx="9580848" cy="4981575"/>
            <wp:effectExtent l="0" t="0" r="1905" b="0"/>
            <wp:docPr id="9353897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38974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85281" cy="498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71E7" w:rsidSect="00C43ABD">
      <w:pgSz w:w="16840" w:h="11900" w:orient="landscape"/>
      <w:pgMar w:top="1496" w:right="1015" w:bottom="530" w:left="3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ABB57" w14:textId="77777777" w:rsidR="00B23001" w:rsidRDefault="00B23001">
      <w:r>
        <w:separator/>
      </w:r>
    </w:p>
  </w:endnote>
  <w:endnote w:type="continuationSeparator" w:id="0">
    <w:p w14:paraId="31E543B6" w14:textId="77777777" w:rsidR="00B23001" w:rsidRDefault="00B2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CR Batang">
    <w:panose1 w:val="02030604000101010101"/>
    <w:charset w:val="80"/>
    <w:family w:val="roman"/>
    <w:pitch w:val="variable"/>
    <w:sig w:usb0="F7002EFF" w:usb1="19DFFFFF" w:usb2="001BFDD7" w:usb3="00000000" w:csb0="001F007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B7364" w14:textId="77777777" w:rsidR="00B23001" w:rsidRDefault="00B23001"/>
  </w:footnote>
  <w:footnote w:type="continuationSeparator" w:id="0">
    <w:p w14:paraId="319EBE54" w14:textId="77777777" w:rsidR="00B23001" w:rsidRDefault="00B230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D1194" w14:textId="77777777" w:rsidR="004971E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45FF499" wp14:editId="40374668">
              <wp:simplePos x="0" y="0"/>
              <wp:positionH relativeFrom="page">
                <wp:posOffset>3842385</wp:posOffset>
              </wp:positionH>
              <wp:positionV relativeFrom="page">
                <wp:posOffset>419100</wp:posOffset>
              </wp:positionV>
              <wp:extent cx="125095" cy="9144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94DFCC" w14:textId="77777777" w:rsidR="004971E7" w:rsidRDefault="00000000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mbria" w:eastAsia="Cambria" w:hAnsi="Cambria" w:cs="Cambria"/>
                              <w:color w:val="282322"/>
                            </w:rPr>
                            <w:t>#</w:t>
                          </w:r>
                          <w:r>
                            <w:rPr>
                              <w:rFonts w:ascii="Cambria" w:eastAsia="Cambria" w:hAnsi="Cambria" w:cs="Cambria"/>
                              <w:color w:val="2823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5FF499"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302.55pt;margin-top:33pt;width:9.85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7UagQEAAP4CAAAOAAAAZHJzL2Uyb0RvYy54bWysUsFOwzAMvSPxD1HurN3EEKvWIdA0hIQA&#10;CfiALE3WSk0cxdna/T1O1m0IboiL49jJ8/Oz53e9adlOeWzAlnw8yjlTVkLV2E3JPz9WV7ecYRC2&#10;Ei1YVfK9Qn63uLyYd65QE6ihrZRnBGKx6FzJ6xBckWUoa2UEjsApS0kN3ohAV7/JKi86QjdtNsnz&#10;m6wDXzkPUiFSdHlI8kXC11rJ8Ko1qsDakhO3kKxPdh1ttpiLYuOFqxs50BB/YGFEY6noCWopgmBb&#10;3/yCMo30gKDDSILJQOtGqtQDdTPOf3TzXgunUi8kDrqTTPh/sPJl9+7ePAv9A/Q0wChI57BACsZ+&#10;eu1NPIkpozxJuD/JpvrAZPw0meazKWeSUrPx9XVSNTv/dR7DowLDolNyT0NJWondMwaqR0+PT2Ip&#10;C6umbWP8TCR6oV/3A7s1VHsi3dHcSm5psThrnyzJEkd8dPzRWQ9OBEd3vw1UINWNqAeooRiJnOgM&#10;CxGn+P2eXp3XdvEFAAD//wMAUEsDBBQABgAIAAAAIQB4u27G3AAAAAkBAAAPAAAAZHJzL2Rvd25y&#10;ZXYueG1sTI/BTsMwDIbvSLxDZCRuLNk0SlWaTmgSF24MNIlb1npNReJUSda1b485wc2WP/3+/no3&#10;eycmjGkIpGG9UiCQ2tAN1Gv4/Hh9KEGkbKgzLhBqWDDBrrm9qU3VhSu943TIveAQSpXRYHMeKylT&#10;a9GbtAojEt/OIXqTeY297KK5crh3cqNUIb0ZiD9YM+LeYvt9uHgNT/Mx4Jhwj1/nqY12WEr3tmh9&#10;fze/PIPIOOc/GH71WR0adjqFC3VJOA2FelwzykPBnRgoNlvuctJQqi3Ippb/GzQ/AAAA//8DAFBL&#10;AQItABQABgAIAAAAIQC2gziS/gAAAOEBAAATAAAAAAAAAAAAAAAAAAAAAABbQ29udGVudF9UeXBl&#10;c10ueG1sUEsBAi0AFAAGAAgAAAAhADj9If/WAAAAlAEAAAsAAAAAAAAAAAAAAAAALwEAAF9yZWxz&#10;Ly5yZWxzUEsBAi0AFAAGAAgAAAAhAM3vtRqBAQAA/gIAAA4AAAAAAAAAAAAAAAAALgIAAGRycy9l&#10;Mm9Eb2MueG1sUEsBAi0AFAAGAAgAAAAhAHi7bsbcAAAACQEAAA8AAAAAAAAAAAAAAAAA2wMAAGRy&#10;cy9kb3ducmV2LnhtbFBLBQYAAAAABAAEAPMAAADkBAAAAAA=&#10;" filled="f" stroked="f">
              <v:textbox style="mso-fit-shape-to-text:t" inset="0,0,0,0">
                <w:txbxContent>
                  <w:p w14:paraId="2394DFCC" w14:textId="77777777" w:rsidR="004971E7" w:rsidRDefault="00000000">
                    <w:pPr>
                      <w:pStyle w:val="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mbria" w:eastAsia="Cambria" w:hAnsi="Cambria" w:cs="Cambria"/>
                        <w:color w:val="282322"/>
                      </w:rPr>
                      <w:t>#</w:t>
                    </w:r>
                    <w:r>
                      <w:rPr>
                        <w:rFonts w:ascii="Cambria" w:eastAsia="Cambria" w:hAnsi="Cambria" w:cs="Cambria"/>
                        <w:color w:val="2823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754A2"/>
    <w:multiLevelType w:val="multilevel"/>
    <w:tmpl w:val="46A814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82322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AA967DB"/>
    <w:multiLevelType w:val="multilevel"/>
    <w:tmpl w:val="20C6B1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82322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80781179">
    <w:abstractNumId w:val="0"/>
  </w:num>
  <w:num w:numId="2" w16cid:durableId="14309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1E7"/>
    <w:rsid w:val="001C562E"/>
    <w:rsid w:val="004971E7"/>
    <w:rsid w:val="00B23001"/>
    <w:rsid w:val="00C4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9C35"/>
  <w15:docId w15:val="{26EC3949-0E84-4FFE-AB17-CB34DC5D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CR Batang" w:eastAsia="HCR Batang" w:hAnsi="HCR Batang" w:cs="HCR Batang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2322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82322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823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2322"/>
      <w:u w:val="none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2322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color w:val="282322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color w:val="282322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color w:val="282322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color w:val="282322"/>
    </w:rPr>
  </w:style>
  <w:style w:type="paragraph" w:customStyle="1" w:styleId="a9">
    <w:name w:val="Подпись к картинке"/>
    <w:basedOn w:val="a"/>
    <w:link w:val="a8"/>
    <w:rPr>
      <w:rFonts w:ascii="Times New Roman" w:eastAsia="Times New Roman" w:hAnsi="Times New Roman" w:cs="Times New Roman"/>
      <w:color w:val="2823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3836</Words>
  <Characters>21869</Characters>
  <Application>Microsoft Office Word</Application>
  <DocSecurity>0</DocSecurity>
  <Lines>182</Lines>
  <Paragraphs>51</Paragraphs>
  <ScaleCrop>false</ScaleCrop>
  <Company/>
  <LinksUpToDate>false</LinksUpToDate>
  <CharactersWithSpaces>25654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Юрий Дубцов</cp:lastModifiedBy>
  <cp:revision>2</cp:revision>
  <dcterms:created xsi:type="dcterms:W3CDTF">2026-02-18T06:58:00Z</dcterms:created>
  <dcterms:modified xsi:type="dcterms:W3CDTF">2026-02-18T07:05:00Z</dcterms:modified>
</cp:coreProperties>
</file>