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7A1F4" w14:textId="77777777" w:rsidR="00CF5264" w:rsidRDefault="00000000">
      <w:pPr>
        <w:shd w:val="clear" w:color="auto" w:fill="FFFFFF"/>
        <w:spacing w:before="480" w:after="240" w:line="450" w:lineRule="atLeast"/>
        <w:jc w:val="center"/>
        <w:outlineLvl w:val="2"/>
        <w:rPr>
          <w:rFonts w:ascii="Verdana" w:eastAsia="Times New Roman" w:hAnsi="Verdana" w:cstheme="minorHAnsi"/>
          <w:b/>
          <w:bCs/>
          <w:color w:val="0F1115"/>
          <w:sz w:val="20"/>
          <w:szCs w:val="20"/>
        </w:rPr>
      </w:pPr>
      <w:r>
        <w:rPr>
          <w:rFonts w:ascii="Verdana" w:eastAsia="Times New Roman" w:hAnsi="Verdana" w:cstheme="minorHAnsi"/>
          <w:b/>
          <w:bCs/>
          <w:color w:val="0F1115"/>
          <w:sz w:val="20"/>
          <w:szCs w:val="20"/>
        </w:rPr>
        <w:t>Техническое задание</w:t>
      </w:r>
    </w:p>
    <w:p w14:paraId="7D8D13E9" w14:textId="77777777" w:rsidR="00CF5264" w:rsidRDefault="00000000">
      <w:pPr>
        <w:shd w:val="clear" w:color="auto" w:fill="FFFFFF"/>
        <w:spacing w:before="480" w:after="240" w:line="450" w:lineRule="atLeast"/>
        <w:jc w:val="center"/>
        <w:outlineLvl w:val="2"/>
        <w:rPr>
          <w:rFonts w:ascii="Verdana" w:eastAsia="Times New Roman" w:hAnsi="Verdana" w:cstheme="minorHAnsi"/>
          <w:b/>
          <w:bCs/>
          <w:color w:val="0F1115"/>
          <w:sz w:val="20"/>
          <w:szCs w:val="20"/>
        </w:rPr>
      </w:pPr>
      <w:r>
        <w:rPr>
          <w:rFonts w:ascii="Verdana" w:eastAsia="Times New Roman" w:hAnsi="Verdana" w:cstheme="minorHAnsi"/>
          <w:b/>
          <w:bCs/>
          <w:color w:val="0F1115"/>
          <w:sz w:val="20"/>
          <w:szCs w:val="20"/>
        </w:rPr>
        <w:t xml:space="preserve"> на устройство всесезонного модульного офиса</w:t>
      </w:r>
    </w:p>
    <w:p w14:paraId="2841BEAB" w14:textId="77777777" w:rsidR="00CF5264" w:rsidRDefault="00000000">
      <w:pPr>
        <w:shd w:val="clear" w:color="auto" w:fill="FFFFFF"/>
        <w:spacing w:before="240" w:after="0" w:line="240" w:lineRule="auto"/>
        <w:ind w:firstLine="567"/>
        <w:jc w:val="both"/>
        <w:rPr>
          <w:rFonts w:ascii="Verdana" w:eastAsia="Times New Roman" w:hAnsi="Verdana" w:cstheme="minorHAnsi"/>
          <w:bCs/>
          <w:color w:val="0F1115"/>
          <w:sz w:val="20"/>
          <w:szCs w:val="20"/>
        </w:rPr>
      </w:pPr>
      <w:r>
        <w:rPr>
          <w:rFonts w:ascii="Verdana" w:eastAsia="Times New Roman" w:hAnsi="Verdana" w:cstheme="minorHAnsi"/>
          <w:bCs/>
          <w:color w:val="0F1115"/>
          <w:sz w:val="20"/>
          <w:szCs w:val="20"/>
        </w:rPr>
        <w:t>Строительство всесезонного модульного офиса на участке подготовки готовых автомобилей (СГП) с размещением душевых, раздевалок, туалетов, комнат отдыха и приема пищи размером 235,2 м2.</w:t>
      </w:r>
    </w:p>
    <w:p w14:paraId="10EF811E" w14:textId="54B7B9F9" w:rsidR="00CF5264" w:rsidRDefault="00000000">
      <w:pPr>
        <w:shd w:val="clear" w:color="auto" w:fill="FFFFFF"/>
        <w:spacing w:before="240" w:after="24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Основание для закупки:</w:t>
      </w:r>
      <w:r>
        <w:rPr>
          <w:rFonts w:ascii="Verdana" w:hAnsi="Verdana"/>
          <w:sz w:val="20"/>
          <w:szCs w:val="20"/>
        </w:rPr>
        <w:t xml:space="preserve"> Необходимость размещения сотрудников в размере от </w:t>
      </w:r>
      <w:r>
        <w:rPr>
          <w:rFonts w:ascii="Verdana" w:hAnsi="Verdana"/>
          <w:b/>
          <w:sz w:val="20"/>
          <w:szCs w:val="20"/>
        </w:rPr>
        <w:t>35 до 45</w:t>
      </w:r>
      <w:r>
        <w:rPr>
          <w:rFonts w:ascii="Verdana" w:hAnsi="Verdana"/>
          <w:sz w:val="20"/>
          <w:szCs w:val="20"/>
        </w:rPr>
        <w:t xml:space="preserve"> человек, включая офисный персонал, обеспечение мест переодевания, офиса, места для обработки водителей автовозов, диспетчерской для обеспечения технологических операций на территории открытого хранения автомобилей. </w:t>
      </w:r>
    </w:p>
    <w:p w14:paraId="2FCF5A01" w14:textId="77777777" w:rsidR="00CF5264" w:rsidRDefault="00000000">
      <w:pPr>
        <w:shd w:val="clear" w:color="auto" w:fill="FFFFFF"/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Габаритные размеры: 19600 мм х 12000 мм </w:t>
      </w:r>
    </w:p>
    <w:p w14:paraId="40BC9235" w14:textId="27666E22" w:rsidR="00CF5264" w:rsidRDefault="00000000">
      <w:pPr>
        <w:shd w:val="clear" w:color="auto" w:fill="FFFFFF"/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Внутренняя высота 2500мм Каркас – модульный </w:t>
      </w:r>
      <w:proofErr w:type="spellStart"/>
      <w:r>
        <w:rPr>
          <w:rFonts w:ascii="Verdana" w:hAnsi="Verdana"/>
          <w:sz w:val="20"/>
          <w:szCs w:val="20"/>
        </w:rPr>
        <w:t>сборноболтовой</w:t>
      </w:r>
      <w:proofErr w:type="spellEnd"/>
      <w:r>
        <w:rPr>
          <w:rFonts w:ascii="Verdana" w:hAnsi="Verdana"/>
          <w:sz w:val="20"/>
          <w:szCs w:val="20"/>
        </w:rPr>
        <w:t xml:space="preserve">, окрашенный </w:t>
      </w:r>
    </w:p>
    <w:p w14:paraId="1D41DDC9" w14:textId="77777777" w:rsidR="00CF5264" w:rsidRDefault="00000000">
      <w:pPr>
        <w:shd w:val="clear" w:color="auto" w:fill="FFFFFF"/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Стены наружные – сэндвич панель 100 мм с утеплителем пенополистирол. </w:t>
      </w:r>
    </w:p>
    <w:p w14:paraId="02E63C65" w14:textId="77777777" w:rsidR="00CF5264" w:rsidRDefault="00000000">
      <w:pPr>
        <w:shd w:val="clear" w:color="auto" w:fill="FFFFFF"/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Стены межкомнатные– сэндвич панель 100 мм с утеплителем пенополистирол. </w:t>
      </w:r>
    </w:p>
    <w:p w14:paraId="55A79009" w14:textId="77777777" w:rsidR="00CF5264" w:rsidRDefault="00000000">
      <w:pPr>
        <w:shd w:val="clear" w:color="auto" w:fill="FFFFFF"/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Пол и потолок – сэндвич панель 100 мм с утеплителем пенополистирол. </w:t>
      </w:r>
    </w:p>
    <w:p w14:paraId="184D7C98" w14:textId="77777777" w:rsidR="00CF5264" w:rsidRDefault="00000000">
      <w:pPr>
        <w:shd w:val="clear" w:color="auto" w:fill="FFFFFF"/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Окна - ПВХ 1000х800 мм с москитными сетками. </w:t>
      </w:r>
    </w:p>
    <w:p w14:paraId="6FB19D18" w14:textId="77777777" w:rsidR="00CF5264" w:rsidRDefault="00000000">
      <w:pPr>
        <w:shd w:val="clear" w:color="auto" w:fill="FFFFFF"/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Двери входные – металлические 2050х800мм. (Россия) </w:t>
      </w:r>
    </w:p>
    <w:p w14:paraId="0BE4A5AC" w14:textId="77777777" w:rsidR="00CF5264" w:rsidRDefault="00000000">
      <w:pPr>
        <w:shd w:val="clear" w:color="auto" w:fill="FFFFFF"/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Двери межкомнатные – ПВХ белые 2000х800 мм. </w:t>
      </w:r>
    </w:p>
    <w:p w14:paraId="5DB46603" w14:textId="77777777" w:rsidR="00CF5264" w:rsidRDefault="00000000">
      <w:pPr>
        <w:shd w:val="clear" w:color="auto" w:fill="FFFFFF"/>
        <w:spacing w:after="0" w:line="240" w:lineRule="auto"/>
        <w:rPr>
          <w:rFonts w:ascii="Verdana" w:hAnsi="Verdana"/>
          <w:color w:val="0000FF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Отделка пола – OSB плита, </w:t>
      </w:r>
      <w:r>
        <w:rPr>
          <w:rFonts w:ascii="Verdana" w:hAnsi="Verdana"/>
          <w:color w:val="0000FF"/>
          <w:sz w:val="20"/>
          <w:szCs w:val="20"/>
        </w:rPr>
        <w:t xml:space="preserve">линолеум полукоммерческий. </w:t>
      </w:r>
    </w:p>
    <w:p w14:paraId="6CBA7992" w14:textId="77777777" w:rsidR="00CF5264" w:rsidRDefault="00000000">
      <w:pPr>
        <w:shd w:val="clear" w:color="auto" w:fill="FFFFFF"/>
        <w:spacing w:after="0" w:line="240" w:lineRule="auto"/>
        <w:rPr>
          <w:rFonts w:ascii="Verdana" w:hAnsi="Verdana"/>
          <w:color w:val="0000FF"/>
          <w:sz w:val="20"/>
          <w:szCs w:val="20"/>
        </w:rPr>
      </w:pPr>
      <w:r>
        <w:rPr>
          <w:rFonts w:ascii="Verdana" w:hAnsi="Verdana"/>
          <w:color w:val="0000FF"/>
          <w:sz w:val="20"/>
          <w:szCs w:val="20"/>
        </w:rPr>
        <w:t xml:space="preserve">Кровля двухскатная – металлический фермы, проф. лист С-21 с полимерным покрытием. </w:t>
      </w:r>
    </w:p>
    <w:p w14:paraId="48D6D93D" w14:textId="77777777" w:rsidR="00CF5264" w:rsidRDefault="00000000">
      <w:pPr>
        <w:shd w:val="clear" w:color="auto" w:fill="FFFFFF"/>
        <w:spacing w:after="0" w:line="240" w:lineRule="auto"/>
        <w:rPr>
          <w:rFonts w:ascii="Verdana" w:hAnsi="Verdana"/>
          <w:color w:val="0000FF"/>
          <w:sz w:val="20"/>
          <w:szCs w:val="20"/>
        </w:rPr>
      </w:pPr>
      <w:r>
        <w:rPr>
          <w:rFonts w:ascii="Verdana" w:hAnsi="Verdana"/>
          <w:color w:val="0000FF"/>
          <w:sz w:val="20"/>
          <w:szCs w:val="20"/>
        </w:rPr>
        <w:t xml:space="preserve">Электропроводка в кабель-канале, электророзетки в каждом помещении. </w:t>
      </w:r>
    </w:p>
    <w:p w14:paraId="7558D518" w14:textId="77777777" w:rsidR="00CF5264" w:rsidRDefault="00000000">
      <w:pPr>
        <w:shd w:val="clear" w:color="auto" w:fill="FFFFFF"/>
        <w:spacing w:after="0" w:line="240" w:lineRule="auto"/>
        <w:rPr>
          <w:rFonts w:ascii="Verdana" w:hAnsi="Verdana"/>
          <w:color w:val="0000FF"/>
          <w:sz w:val="20"/>
          <w:szCs w:val="20"/>
        </w:rPr>
      </w:pPr>
      <w:r>
        <w:rPr>
          <w:rFonts w:ascii="Verdana" w:hAnsi="Verdana"/>
          <w:color w:val="0000FF"/>
          <w:sz w:val="20"/>
          <w:szCs w:val="20"/>
        </w:rPr>
        <w:t xml:space="preserve">Сантехника – сантехнические приборы. Электроотопительные приборы (конвектор) </w:t>
      </w:r>
    </w:p>
    <w:p w14:paraId="090CCCF7" w14:textId="77777777" w:rsidR="00CF5264" w:rsidRDefault="00CF5264">
      <w:pPr>
        <w:shd w:val="clear" w:color="auto" w:fill="FFFFFF"/>
        <w:spacing w:after="0" w:line="240" w:lineRule="auto"/>
        <w:rPr>
          <w:rFonts w:ascii="Verdana" w:hAnsi="Verdana"/>
          <w:b/>
          <w:sz w:val="20"/>
          <w:szCs w:val="20"/>
        </w:rPr>
      </w:pPr>
    </w:p>
    <w:p w14:paraId="753178E2" w14:textId="6333C920" w:rsidR="00CF5264" w:rsidRDefault="00CF5264">
      <w:pPr>
        <w:rPr>
          <w:color w:val="1F497D"/>
          <w:lang w:eastAsia="en-US"/>
        </w:rPr>
      </w:pPr>
    </w:p>
    <w:p w14:paraId="05F77A81" w14:textId="77777777" w:rsidR="00CF5264" w:rsidRDefault="00CF5264">
      <w:pPr>
        <w:rPr>
          <w:rFonts w:cstheme="minorHAnsi"/>
          <w:sz w:val="20"/>
          <w:szCs w:val="20"/>
          <w:lang w:val="en-US"/>
        </w:rPr>
      </w:pPr>
    </w:p>
    <w:sectPr w:rsidR="00CF5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0FD99" w14:textId="77777777" w:rsidR="00BA4355" w:rsidRDefault="00BA4355">
      <w:pPr>
        <w:spacing w:line="240" w:lineRule="auto"/>
      </w:pPr>
      <w:r>
        <w:separator/>
      </w:r>
    </w:p>
  </w:endnote>
  <w:endnote w:type="continuationSeparator" w:id="0">
    <w:p w14:paraId="7124D2C9" w14:textId="77777777" w:rsidR="00BA4355" w:rsidRDefault="00BA43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AMGDT"/>
    <w:charset w:val="00"/>
    <w:family w:val="auto"/>
    <w:pitch w:val="default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F4050" w14:textId="77777777" w:rsidR="00BA4355" w:rsidRDefault="00BA4355">
      <w:pPr>
        <w:spacing w:after="0"/>
      </w:pPr>
      <w:r>
        <w:separator/>
      </w:r>
    </w:p>
  </w:footnote>
  <w:footnote w:type="continuationSeparator" w:id="0">
    <w:p w14:paraId="4FF9B305" w14:textId="77777777" w:rsidR="00BA4355" w:rsidRDefault="00BA435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B9337F"/>
    <w:multiLevelType w:val="multilevel"/>
    <w:tmpl w:val="77B9337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38816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68E"/>
    <w:rsid w:val="000B0CAF"/>
    <w:rsid w:val="000F151F"/>
    <w:rsid w:val="00103709"/>
    <w:rsid w:val="0012446C"/>
    <w:rsid w:val="00206E75"/>
    <w:rsid w:val="00224646"/>
    <w:rsid w:val="00282771"/>
    <w:rsid w:val="002D7C53"/>
    <w:rsid w:val="003B6E07"/>
    <w:rsid w:val="00463435"/>
    <w:rsid w:val="00476D87"/>
    <w:rsid w:val="004F7D7E"/>
    <w:rsid w:val="0057705F"/>
    <w:rsid w:val="0065260C"/>
    <w:rsid w:val="00667523"/>
    <w:rsid w:val="006D7767"/>
    <w:rsid w:val="00753D17"/>
    <w:rsid w:val="00770ACB"/>
    <w:rsid w:val="007807D0"/>
    <w:rsid w:val="007845E4"/>
    <w:rsid w:val="008348ED"/>
    <w:rsid w:val="0083713F"/>
    <w:rsid w:val="00861754"/>
    <w:rsid w:val="008B7154"/>
    <w:rsid w:val="008E3C5F"/>
    <w:rsid w:val="00903FD7"/>
    <w:rsid w:val="009140F6"/>
    <w:rsid w:val="00945DED"/>
    <w:rsid w:val="00946E9C"/>
    <w:rsid w:val="009A20D8"/>
    <w:rsid w:val="00A23AE1"/>
    <w:rsid w:val="00B0676C"/>
    <w:rsid w:val="00B14EBC"/>
    <w:rsid w:val="00B26F44"/>
    <w:rsid w:val="00B6266A"/>
    <w:rsid w:val="00B80C12"/>
    <w:rsid w:val="00BA4355"/>
    <w:rsid w:val="00BC668E"/>
    <w:rsid w:val="00CC2C9A"/>
    <w:rsid w:val="00CF5264"/>
    <w:rsid w:val="00D6115D"/>
    <w:rsid w:val="00E50042"/>
    <w:rsid w:val="00E704C2"/>
    <w:rsid w:val="00E80C65"/>
    <w:rsid w:val="00FF145C"/>
    <w:rsid w:val="2A102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E13BD0C"/>
  <w15:docId w15:val="{5F365A0E-0E56-4F22-85F8-6BCEE9FCF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link w:val="ae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qFormat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s-markdown-paragraph">
    <w:name w:val="ds-markdown-paragraph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sz w:val="20"/>
      <w:szCs w:val="20"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b/>
      <w:bCs/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qFormat/>
  </w:style>
  <w:style w:type="character" w:customStyle="1" w:styleId="ae">
    <w:name w:val="Нижний колонтитул Знак"/>
    <w:basedOn w:val="a0"/>
    <w:link w:val="ad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194</Words>
  <Characters>1108</Characters>
  <Application>Microsoft Office Word</Application>
  <DocSecurity>0</DocSecurity>
  <Lines>9</Lines>
  <Paragraphs>2</Paragraphs>
  <ScaleCrop>false</ScaleCrop>
  <Company>AGR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Mukhametova Maria</dc:creator>
  <cp:lastModifiedBy>Валерий Богословский</cp:lastModifiedBy>
  <cp:revision>4</cp:revision>
  <cp:lastPrinted>2025-11-10T11:13:00Z</cp:lastPrinted>
  <dcterms:created xsi:type="dcterms:W3CDTF">2026-03-16T11:11:00Z</dcterms:created>
  <dcterms:modified xsi:type="dcterms:W3CDTF">2026-03-16T11:22:00Z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125E2637691D4F2785BD7EE7EC1A38E9_12</vt:lpwstr>
  </property>
</Properties>
</file>